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#9</w:t>
      </w:r>
      <w:r>
        <w:rPr>
          <w:rFonts w:hint="eastAsia" w:ascii="Arial" w:hAnsi="Arial" w:eastAsia="宋体" w:cs="Arial"/>
          <w:b/>
          <w:sz w:val="24"/>
          <w:lang w:val="en-US" w:eastAsia="zh-CN"/>
        </w:rPr>
        <w:t>9</w:t>
      </w:r>
      <w:r>
        <w:rPr>
          <w:rFonts w:ascii="Arial" w:hAnsi="Arial" w:eastAsia="宋体" w:cs="Arial"/>
          <w:b/>
          <w:sz w:val="24"/>
          <w:lang w:eastAsia="zh-CN"/>
        </w:rPr>
        <w:t>-e</w:t>
      </w:r>
      <w:r>
        <w:rPr>
          <w:rFonts w:ascii="Arial" w:hAnsi="Arial" w:eastAsia="MS Mincho"/>
          <w:b/>
          <w:sz w:val="24"/>
        </w:rPr>
        <w:tab/>
      </w:r>
      <w:r>
        <w:rPr>
          <w:rFonts w:ascii="Arial" w:hAnsi="Arial"/>
          <w:b/>
          <w:sz w:val="24"/>
          <w:lang w:eastAsia="zh-CN"/>
        </w:rPr>
        <w:t>R4-2</w:t>
      </w:r>
      <w:r>
        <w:rPr>
          <w:rFonts w:hint="eastAsia" w:ascii="Arial" w:hAnsi="Arial"/>
          <w:b/>
          <w:sz w:val="24"/>
          <w:lang w:val="en-US" w:eastAsia="zh-CN"/>
        </w:rPr>
        <w:t>109750</w:t>
      </w:r>
    </w:p>
    <w:p>
      <w:pPr>
        <w:tabs>
          <w:tab w:val="left" w:pos="3106"/>
          <w:tab w:val="center" w:pos="4536"/>
          <w:tab w:val="right" w:pos="9072"/>
        </w:tabs>
        <w:jc w:val="both"/>
        <w:rPr>
          <w:rFonts w:ascii="Arial" w:hAnsi="Arial" w:eastAsia="宋体"/>
          <w:b/>
          <w:sz w:val="24"/>
          <w:lang w:val="en-GB" w:eastAsia="zh-CN"/>
        </w:rPr>
      </w:pPr>
      <w:r>
        <w:rPr>
          <w:rFonts w:ascii="Arial" w:hAnsi="Arial" w:eastAsia="宋体"/>
          <w:b/>
          <w:sz w:val="24"/>
          <w:lang w:eastAsia="zh-CN"/>
        </w:rPr>
        <w:t xml:space="preserve">Electronic Meeting, </w:t>
      </w:r>
      <w:r>
        <w:rPr>
          <w:rFonts w:hint="eastAsia" w:ascii="Arial" w:hAnsi="Arial" w:eastAsia="宋体"/>
          <w:b/>
          <w:sz w:val="24"/>
          <w:lang w:eastAsia="zh-CN"/>
        </w:rPr>
        <w:t>1</w:t>
      </w:r>
      <w:r>
        <w:rPr>
          <w:rFonts w:hint="eastAsia" w:ascii="Arial" w:hAnsi="Arial" w:eastAsia="宋体"/>
          <w:b/>
          <w:sz w:val="24"/>
          <w:lang w:val="en-US" w:eastAsia="zh-CN"/>
        </w:rPr>
        <w:t>9</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val="en-US" w:eastAsia="zh-CN"/>
        </w:rPr>
        <w:t>May</w:t>
      </w:r>
      <w:r>
        <w:rPr>
          <w:rFonts w:ascii="Arial" w:hAnsi="Arial" w:eastAsia="宋体"/>
          <w:b/>
          <w:sz w:val="24"/>
          <w:lang w:eastAsia="zh-CN"/>
        </w:rPr>
        <w:t xml:space="preserve">- </w:t>
      </w:r>
      <w:r>
        <w:rPr>
          <w:rFonts w:hint="eastAsia" w:ascii="Arial" w:hAnsi="Arial" w:eastAsia="宋体"/>
          <w:b/>
          <w:sz w:val="24"/>
          <w:lang w:eastAsia="zh-CN"/>
        </w:rPr>
        <w:t>2</w:t>
      </w:r>
      <w:r>
        <w:rPr>
          <w:rFonts w:hint="eastAsia" w:ascii="Arial" w:hAnsi="Arial" w:eastAsia="宋体"/>
          <w:b/>
          <w:sz w:val="24"/>
          <w:lang w:val="en-US" w:eastAsia="zh-CN"/>
        </w:rPr>
        <w:t>7</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val="en-US" w:eastAsia="zh-CN"/>
        </w:rPr>
        <w:t>May</w:t>
      </w:r>
      <w:r>
        <w:rPr>
          <w:rFonts w:ascii="Arial" w:hAnsi="Arial" w:eastAsia="宋体"/>
          <w:b/>
          <w:sz w:val="24"/>
          <w:lang w:eastAsia="zh-CN"/>
        </w:rPr>
        <w:t>,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spacing w:after="120"/>
        <w:ind w:left="1985" w:hanging="1985"/>
        <w:rPr>
          <w:rFonts w:hint="eastAsia" w:ascii="Arial" w:hAnsi="Arial" w:eastAsia="MS Mincho"/>
          <w:b/>
          <w:sz w:val="24"/>
          <w:lang w:eastAsia="zh-CN"/>
        </w:rPr>
      </w:pPr>
      <w:r>
        <w:rPr>
          <w:rFonts w:ascii="Arial" w:hAnsi="Arial" w:eastAsia="MS Mincho"/>
          <w:b/>
          <w:sz w:val="24"/>
        </w:rPr>
        <w:t>Title:</w:t>
      </w:r>
      <w:r>
        <w:rPr>
          <w:rFonts w:hint="eastAsia" w:ascii="Arial" w:hAnsi="Arial" w:eastAsia="宋体"/>
          <w:b/>
          <w:sz w:val="24"/>
          <w:lang w:eastAsia="zh-CN"/>
        </w:rPr>
        <w:t xml:space="preserve">          </w:t>
      </w:r>
      <w:r>
        <w:rPr>
          <w:rFonts w:hint="eastAsia" w:ascii="Arial" w:hAnsi="Arial" w:eastAsia="MS Mincho"/>
          <w:b/>
          <w:sz w:val="24"/>
          <w:lang w:eastAsia="zh-CN"/>
        </w:rPr>
        <w:t>Discussion on UE Demodulation Requirements for FR2 HST</w:t>
      </w:r>
    </w:p>
    <w:p>
      <w:pPr>
        <w:pStyle w:val="15"/>
        <w:tabs>
          <w:tab w:val="left" w:pos="1800"/>
          <w:tab w:val="left" w:pos="3825"/>
          <w:tab w:val="clear" w:pos="4536"/>
          <w:tab w:val="clear" w:pos="9072"/>
        </w:tabs>
        <w:spacing w:after="60"/>
        <w:jc w:val="both"/>
        <w:rPr>
          <w:rFonts w:eastAsia="宋体"/>
          <w:sz w:val="24"/>
          <w:lang w:val="en-US" w:eastAsia="zh-CN"/>
        </w:rPr>
      </w:pPr>
      <w:r>
        <w:rPr>
          <w:sz w:val="24"/>
          <w:lang w:val="sv-SE"/>
        </w:rPr>
        <w:t>Agenda Item:</w:t>
      </w:r>
      <w:r>
        <w:rPr>
          <w:sz w:val="24"/>
          <w:lang w:val="sv-SE"/>
        </w:rPr>
        <w:tab/>
      </w:r>
      <w:r>
        <w:rPr>
          <w:rFonts w:hint="eastAsia" w:eastAsia="宋体"/>
          <w:sz w:val="24"/>
          <w:lang w:val="en-US" w:eastAsia="zh-CN"/>
        </w:rPr>
        <w:t>9.8.5.2</w:t>
      </w:r>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156" w:beforeLines="50"/>
        <w:rPr>
          <w:lang w:val="en-US" w:eastAsia="zh-CN"/>
        </w:rPr>
      </w:pPr>
      <w:r>
        <w:rPr>
          <w:rFonts w:hint="eastAsia" w:eastAsia="宋体"/>
          <w:sz w:val="21"/>
          <w:szCs w:val="21"/>
          <w:lang w:val="en-US" w:eastAsia="zh-CN"/>
        </w:rPr>
        <w:t>In the RAN4 98e-bis meeting, several issues of UE demodulation requirements for FR2 HST were discussed but there are some issues open in the agreed WF[1] as below.</w:t>
      </w:r>
    </w:p>
    <w:p>
      <w:pPr>
        <w:pStyle w:val="3"/>
        <w:tabs>
          <w:tab w:val="left" w:pos="226"/>
          <w:tab w:val="left" w:pos="284"/>
          <w:tab w:val="left" w:pos="5103"/>
        </w:tabs>
        <w:snapToGrid w:val="0"/>
        <w:spacing w:before="156" w:beforeLines="50"/>
        <w:rPr>
          <w:rFonts w:eastAsia="宋体"/>
          <w:sz w:val="21"/>
          <w:szCs w:val="21"/>
          <w:lang w:val="en-US" w:eastAsia="zh-CN"/>
        </w:rPr>
      </w:pPr>
      <w:r>
        <w:rPr>
          <w:rFonts w:hint="eastAsia" w:eastAsia="宋体"/>
          <w:sz w:val="21"/>
          <w:szCs w:val="21"/>
          <w:lang w:val="en-US" w:eastAsia="zh-CN"/>
        </w:rPr>
        <w:t xml:space="preserve">In this contribution, some discussion on </w:t>
      </w:r>
      <w:r>
        <w:rPr>
          <w:rFonts w:hint="eastAsia" w:eastAsia="宋体"/>
          <w:b w:val="0"/>
          <w:sz w:val="21"/>
          <w:szCs w:val="21"/>
          <w:lang w:val="en-US" w:eastAsia="zh-CN"/>
        </w:rPr>
        <w:t xml:space="preserve">UE demodulation requirements for </w:t>
      </w:r>
      <w:r>
        <w:rPr>
          <w:rFonts w:hint="eastAsia" w:ascii="Times New Roman" w:hAnsi="Times New Roman" w:eastAsia="宋体"/>
          <w:b w:val="0"/>
          <w:sz w:val="21"/>
          <w:szCs w:val="21"/>
          <w:lang w:val="en-US" w:eastAsia="zh-CN"/>
        </w:rPr>
        <w:t>FR</w:t>
      </w:r>
      <w:r>
        <w:rPr>
          <w:rFonts w:hint="eastAsia" w:eastAsia="宋体"/>
          <w:b w:val="0"/>
          <w:sz w:val="21"/>
          <w:szCs w:val="21"/>
          <w:lang w:val="en-US" w:eastAsia="zh-CN"/>
        </w:rPr>
        <w:t>2</w:t>
      </w:r>
      <w:r>
        <w:rPr>
          <w:rFonts w:hint="eastAsia" w:ascii="Times New Roman" w:hAnsi="Times New Roman" w:eastAsia="宋体"/>
          <w:b w:val="0"/>
          <w:sz w:val="21"/>
          <w:szCs w:val="21"/>
          <w:lang w:val="en-US" w:eastAsia="zh-CN"/>
        </w:rPr>
        <w:t xml:space="preserve"> HST</w:t>
      </w:r>
      <w:r>
        <w:rPr>
          <w:rFonts w:hint="eastAsia" w:eastAsia="宋体"/>
          <w:sz w:val="21"/>
          <w:szCs w:val="21"/>
          <w:lang w:val="en-US" w:eastAsia="zh-CN"/>
        </w:rPr>
        <w:t xml:space="preserve"> are provided.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tbl>
      <w:tblPr>
        <w:tblStyle w:val="21"/>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14" w:type="dxa"/>
          </w:tcPr>
          <w:p>
            <w:pPr>
              <w:numPr>
                <w:ilvl w:val="-1"/>
                <w:numId w:val="0"/>
              </w:numPr>
              <w:tabs>
                <w:tab w:val="left" w:pos="1800"/>
              </w:tabs>
              <w:autoSpaceDE w:val="0"/>
              <w:autoSpaceDN w:val="0"/>
              <w:adjustRightInd w:val="0"/>
              <w:spacing w:after="0"/>
              <w:ind w:left="0" w:firstLine="0"/>
              <w:rPr>
                <w:rFonts w:hint="eastAsia" w:eastAsia="宋体"/>
                <w:i/>
                <w:iCs/>
                <w:sz w:val="21"/>
                <w:szCs w:val="21"/>
                <w:lang w:val="en-US" w:eastAsia="zh-CN"/>
              </w:rPr>
            </w:pPr>
            <w:r>
              <w:rPr>
                <w:rFonts w:hint="eastAsia" w:eastAsia="宋体"/>
                <w:i/>
                <w:iCs/>
                <w:sz w:val="21"/>
                <w:szCs w:val="21"/>
                <w:lang w:val="en-US" w:eastAsia="zh-CN"/>
              </w:rPr>
              <w:t xml:space="preserve">Requirement for scenario A or B: </w:t>
            </w:r>
          </w:p>
          <w:p>
            <w:pPr>
              <w:numPr>
                <w:ilvl w:val="1"/>
                <w:numId w:val="4"/>
              </w:numPr>
              <w:tabs>
                <w:tab w:val="left" w:pos="1800"/>
                <w:tab w:val="clear" w:pos="1080"/>
              </w:tabs>
              <w:autoSpaceDE w:val="0"/>
              <w:autoSpaceDN w:val="0"/>
              <w:adjustRightInd w:val="0"/>
              <w:spacing w:after="0"/>
              <w:rPr>
                <w:rFonts w:hint="eastAsia" w:eastAsia="宋体"/>
                <w:i/>
                <w:iCs/>
                <w:sz w:val="21"/>
                <w:szCs w:val="21"/>
                <w:lang w:eastAsia="zh-CN"/>
              </w:rPr>
            </w:pPr>
            <w:r>
              <w:rPr>
                <w:rFonts w:hint="eastAsia" w:eastAsia="宋体"/>
                <w:i/>
                <w:iCs/>
                <w:sz w:val="21"/>
                <w:szCs w:val="21"/>
                <w:lang w:eastAsia="zh-CN"/>
              </w:rPr>
              <w:t>Option 1: Define PDSCH demodulation performance requirements only with one deployment scenario (A or B)</w:t>
            </w:r>
          </w:p>
          <w:p>
            <w:pPr>
              <w:numPr>
                <w:ilvl w:val="1"/>
                <w:numId w:val="4"/>
              </w:numPr>
              <w:tabs>
                <w:tab w:val="left" w:pos="1800"/>
                <w:tab w:val="clear" w:pos="1080"/>
              </w:tabs>
              <w:autoSpaceDE w:val="0"/>
              <w:autoSpaceDN w:val="0"/>
              <w:adjustRightInd w:val="0"/>
              <w:spacing w:after="0"/>
              <w:rPr>
                <w:rFonts w:hint="eastAsia" w:eastAsia="宋体"/>
                <w:i/>
                <w:iCs/>
                <w:sz w:val="21"/>
                <w:szCs w:val="21"/>
                <w:lang w:eastAsia="zh-CN"/>
              </w:rPr>
            </w:pPr>
            <w:r>
              <w:rPr>
                <w:rFonts w:hint="eastAsia" w:eastAsia="宋体"/>
                <w:i/>
                <w:iCs/>
                <w:sz w:val="21"/>
                <w:szCs w:val="21"/>
                <w:lang w:eastAsia="zh-CN"/>
              </w:rPr>
              <w:t xml:space="preserve">Option 2:Define PDSCH demodulation performance requirements with the worst cases of two scenarios </w:t>
            </w:r>
          </w:p>
          <w:p>
            <w:pPr>
              <w:numPr>
                <w:ilvl w:val="1"/>
                <w:numId w:val="4"/>
              </w:numPr>
              <w:tabs>
                <w:tab w:val="left" w:pos="1800"/>
                <w:tab w:val="clear" w:pos="1080"/>
              </w:tabs>
              <w:autoSpaceDE w:val="0"/>
              <w:autoSpaceDN w:val="0"/>
              <w:adjustRightInd w:val="0"/>
              <w:spacing w:after="0"/>
              <w:rPr>
                <w:rFonts w:hint="eastAsia" w:eastAsia="宋体"/>
                <w:i/>
                <w:iCs/>
                <w:sz w:val="21"/>
                <w:szCs w:val="21"/>
                <w:lang w:eastAsia="zh-CN"/>
              </w:rPr>
            </w:pPr>
            <w:r>
              <w:rPr>
                <w:rFonts w:hint="eastAsia" w:eastAsia="宋体"/>
                <w:i/>
                <w:iCs/>
                <w:sz w:val="21"/>
                <w:szCs w:val="21"/>
                <w:lang w:eastAsia="zh-CN"/>
              </w:rPr>
              <w:t xml:space="preserve">Option 3:Define PDSCH demodulation performance requirements with both scenarios if needed </w:t>
            </w:r>
          </w:p>
          <w:p>
            <w:pPr>
              <w:numPr>
                <w:ilvl w:val="1"/>
                <w:numId w:val="4"/>
              </w:numPr>
              <w:tabs>
                <w:tab w:val="left" w:pos="1800"/>
                <w:tab w:val="clear" w:pos="1080"/>
              </w:tabs>
              <w:autoSpaceDE w:val="0"/>
              <w:autoSpaceDN w:val="0"/>
              <w:adjustRightInd w:val="0"/>
              <w:spacing w:after="0"/>
              <w:rPr>
                <w:rFonts w:eastAsia="宋体"/>
                <w:sz w:val="21"/>
                <w:szCs w:val="21"/>
                <w:lang w:eastAsia="zh-CN"/>
              </w:rPr>
            </w:pPr>
            <w:r>
              <w:rPr>
                <w:rFonts w:hint="eastAsia" w:eastAsia="宋体"/>
                <w:i/>
                <w:iCs/>
                <w:sz w:val="21"/>
                <w:szCs w:val="21"/>
                <w:lang w:eastAsia="zh-CN"/>
              </w:rPr>
              <w:t>Consider output of FR2 HST Deployment scenarios discussion whether to cover scenario A and/or B</w:t>
            </w:r>
          </w:p>
          <w:p>
            <w:pPr>
              <w:numPr>
                <w:ilvl w:val="-1"/>
                <w:numId w:val="0"/>
              </w:numPr>
              <w:tabs>
                <w:tab w:val="left" w:pos="1800"/>
              </w:tabs>
              <w:autoSpaceDE w:val="0"/>
              <w:autoSpaceDN w:val="0"/>
              <w:adjustRightInd w:val="0"/>
              <w:spacing w:after="0"/>
              <w:ind w:left="0" w:firstLine="0"/>
              <w:rPr>
                <w:rFonts w:eastAsia="宋体"/>
                <w:sz w:val="21"/>
                <w:szCs w:val="21"/>
                <w:lang w:eastAsia="zh-CN"/>
              </w:rPr>
            </w:pPr>
          </w:p>
        </w:tc>
      </w:tr>
    </w:tbl>
    <w:p>
      <w:pPr>
        <w:pStyle w:val="29"/>
        <w:suppressAutoHyphens/>
        <w:spacing w:line="80" w:lineRule="exact"/>
        <w:ind w:firstLine="0" w:firstLineChars="0"/>
        <w:rPr>
          <w:rFonts w:hint="eastAsia" w:ascii="Times New Roman" w:hAnsi="Times New Roman"/>
          <w:bCs/>
          <w:color w:val="auto"/>
          <w:kern w:val="0"/>
          <w:szCs w:val="21"/>
          <w:lang w:val="en-US" w:eastAsia="zh-CN"/>
        </w:rPr>
      </w:pPr>
    </w:p>
    <w:p>
      <w:pPr>
        <w:pStyle w:val="29"/>
        <w:suppressAutoHyphens/>
        <w:ind w:firstLine="0" w:firstLineChars="0"/>
        <w:rPr>
          <w:rFonts w:hint="eastAsia" w:ascii="Times New Roman" w:hAnsi="Times New Roman"/>
          <w:bCs/>
          <w:color w:val="auto"/>
          <w:kern w:val="0"/>
          <w:szCs w:val="21"/>
          <w:lang w:val="en-US" w:eastAsia="zh-CN"/>
        </w:rPr>
      </w:pPr>
      <w:r>
        <w:rPr>
          <w:rFonts w:hint="eastAsia" w:ascii="Times New Roman" w:hAnsi="Times New Roman"/>
          <w:bCs/>
          <w:color w:val="auto"/>
          <w:kern w:val="0"/>
          <w:szCs w:val="21"/>
          <w:lang w:val="en-US" w:eastAsia="zh-CN"/>
        </w:rPr>
        <w:t>Table 1: FR2 HST deployment scenario</w:t>
      </w:r>
    </w:p>
    <w:tbl>
      <w:tblPr>
        <w:tblStyle w:val="21"/>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3806"/>
        <w:gridCol w:w="3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64" w:hRule="atLeast"/>
        </w:trPr>
        <w:tc>
          <w:tcPr>
            <w:tcW w:w="1902" w:type="dxa"/>
            <w:vMerge w:val="restart"/>
            <w:vAlign w:val="center"/>
          </w:tcPr>
          <w:p>
            <w:pPr>
              <w:pStyle w:val="29"/>
              <w:suppressAutoHyphens/>
              <w:spacing w:after="0" w:line="260" w:lineRule="auto"/>
              <w:ind w:firstLine="0" w:firstLineChars="0"/>
              <w:jc w:val="center"/>
              <w:rPr>
                <w:rFonts w:hint="eastAsia" w:ascii="Times New Roman" w:hAnsi="Times New Roman"/>
                <w:bCs/>
                <w:kern w:val="0"/>
                <w:szCs w:val="21"/>
                <w:vertAlign w:val="baseline"/>
                <w:lang w:val="en-US" w:eastAsia="zh-CN"/>
              </w:rPr>
            </w:pPr>
            <w:r>
              <w:rPr>
                <w:rFonts w:hint="eastAsia" w:ascii="Times New Roman" w:hAnsi="Times New Roman"/>
                <w:bCs/>
                <w:kern w:val="0"/>
                <w:szCs w:val="21"/>
                <w:vertAlign w:val="baseline"/>
                <w:lang w:val="en-US" w:eastAsia="zh-CN"/>
              </w:rPr>
              <w:t>Parameters</w:t>
            </w:r>
          </w:p>
        </w:tc>
        <w:tc>
          <w:tcPr>
            <w:tcW w:w="7612" w:type="dxa"/>
            <w:gridSpan w:val="2"/>
            <w:vAlign w:val="center"/>
          </w:tcPr>
          <w:p>
            <w:pPr>
              <w:pStyle w:val="29"/>
              <w:suppressAutoHyphens/>
              <w:spacing w:after="0" w:line="260" w:lineRule="auto"/>
              <w:ind w:firstLine="0" w:firstLineChars="0"/>
              <w:jc w:val="center"/>
              <w:rPr>
                <w:rFonts w:hint="eastAsia" w:ascii="Times New Roman" w:hAnsi="Times New Roman"/>
                <w:bCs/>
                <w:kern w:val="0"/>
                <w:szCs w:val="21"/>
                <w:vertAlign w:val="baseline"/>
                <w:lang w:val="en-US" w:eastAsia="zh-CN"/>
              </w:rPr>
            </w:pPr>
            <w:r>
              <w:rPr>
                <w:rFonts w:hint="eastAsia" w:ascii="Times New Roman" w:hAnsi="Times New Roman"/>
                <w:bCs/>
                <w:kern w:val="0"/>
                <w:szCs w:val="21"/>
                <w:vertAlign w:val="baseline"/>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 w:hRule="atLeast"/>
        </w:trPr>
        <w:tc>
          <w:tcPr>
            <w:tcW w:w="1902" w:type="dxa"/>
            <w:vMerge w:val="continue"/>
            <w:vAlign w:val="center"/>
          </w:tcPr>
          <w:p>
            <w:pPr>
              <w:pStyle w:val="29"/>
              <w:suppressAutoHyphens/>
              <w:spacing w:after="0" w:line="260" w:lineRule="auto"/>
              <w:ind w:firstLine="0" w:firstLineChars="0"/>
              <w:jc w:val="center"/>
            </w:pPr>
          </w:p>
        </w:tc>
        <w:tc>
          <w:tcPr>
            <w:tcW w:w="3806" w:type="dxa"/>
            <w:vAlign w:val="center"/>
          </w:tcPr>
          <w:p>
            <w:pPr>
              <w:pStyle w:val="29"/>
              <w:suppressAutoHyphens/>
              <w:spacing w:after="0" w:line="260" w:lineRule="auto"/>
              <w:ind w:firstLine="0" w:firstLineChars="0"/>
              <w:jc w:val="center"/>
              <w:rPr>
                <w:rFonts w:hint="eastAsia" w:ascii="Times New Roman" w:hAnsi="Times New Roman"/>
                <w:bCs/>
                <w:kern w:val="0"/>
                <w:szCs w:val="21"/>
                <w:vertAlign w:val="baseline"/>
                <w:lang w:val="en-US" w:eastAsia="zh-CN"/>
              </w:rPr>
            </w:pPr>
            <w:r>
              <w:rPr>
                <w:rFonts w:hint="eastAsia" w:ascii="Times New Roman" w:hAnsi="Times New Roman"/>
                <w:bCs/>
                <w:kern w:val="0"/>
                <w:szCs w:val="21"/>
                <w:vertAlign w:val="baseline"/>
                <w:lang w:val="en-US" w:eastAsia="zh-CN"/>
              </w:rPr>
              <w:t>Scenario-A</w:t>
            </w:r>
          </w:p>
        </w:tc>
        <w:tc>
          <w:tcPr>
            <w:tcW w:w="3806" w:type="dxa"/>
            <w:vAlign w:val="center"/>
          </w:tcPr>
          <w:p>
            <w:pPr>
              <w:pStyle w:val="29"/>
              <w:suppressAutoHyphens/>
              <w:spacing w:after="0" w:line="260" w:lineRule="auto"/>
              <w:ind w:firstLine="0" w:firstLineChars="0"/>
              <w:jc w:val="center"/>
              <w:rPr>
                <w:rFonts w:hint="eastAsia" w:ascii="Times New Roman" w:hAnsi="Times New Roman"/>
                <w:bCs/>
                <w:kern w:val="0"/>
                <w:szCs w:val="21"/>
                <w:vertAlign w:val="baseline"/>
                <w:lang w:val="en-US" w:eastAsia="zh-CN"/>
              </w:rPr>
            </w:pPr>
            <w:r>
              <w:rPr>
                <w:rFonts w:hint="eastAsia" w:ascii="Times New Roman" w:hAnsi="Times New Roman"/>
                <w:bCs/>
                <w:kern w:val="0"/>
                <w:szCs w:val="21"/>
                <w:vertAlign w:val="baseline"/>
                <w:lang w:val="en-US" w:eastAsia="zh-CN"/>
              </w:rPr>
              <w:t>Scenario-B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2" w:type="dxa"/>
            <w:vAlign w:val="center"/>
          </w:tcPr>
          <w:p>
            <w:pPr>
              <w:pStyle w:val="29"/>
              <w:suppressAutoHyphens/>
              <w:spacing w:after="0" w:line="260" w:lineRule="auto"/>
              <w:ind w:firstLine="0" w:firstLineChars="0"/>
              <w:jc w:val="center"/>
              <w:rPr>
                <w:rFonts w:hint="eastAsia" w:ascii="Times New Roman" w:hAnsi="Times New Roman"/>
                <w:bCs/>
                <w:kern w:val="0"/>
                <w:szCs w:val="21"/>
                <w:vertAlign w:val="baseline"/>
                <w:lang w:val="en-US" w:eastAsia="zh-CN"/>
              </w:rPr>
            </w:pPr>
            <w:r>
              <w:rPr>
                <w:rFonts w:hint="eastAsia" w:ascii="Times New Roman" w:hAnsi="Times New Roman"/>
                <w:bCs/>
                <w:kern w:val="0"/>
                <w:szCs w:val="21"/>
                <w:vertAlign w:val="baseline"/>
                <w:lang w:val="en-US" w:eastAsia="zh-CN"/>
              </w:rPr>
              <w:t>Ds(m)</w:t>
            </w:r>
          </w:p>
        </w:tc>
        <w:tc>
          <w:tcPr>
            <w:tcW w:w="3806" w:type="dxa"/>
            <w:vAlign w:val="center"/>
          </w:tcPr>
          <w:p>
            <w:pPr>
              <w:pStyle w:val="29"/>
              <w:suppressAutoHyphens/>
              <w:spacing w:after="0" w:line="260" w:lineRule="auto"/>
              <w:ind w:firstLine="0" w:firstLineChars="0"/>
              <w:jc w:val="center"/>
              <w:rPr>
                <w:rFonts w:hint="eastAsia" w:ascii="Times New Roman" w:hAnsi="Times New Roman"/>
                <w:bCs/>
                <w:kern w:val="0"/>
                <w:szCs w:val="21"/>
                <w:vertAlign w:val="baseline"/>
                <w:lang w:val="en-US" w:eastAsia="zh-CN"/>
              </w:rPr>
            </w:pPr>
            <w:r>
              <w:rPr>
                <w:rFonts w:hint="eastAsia" w:ascii="Times New Roman" w:hAnsi="Times New Roman"/>
                <w:bCs/>
                <w:kern w:val="0"/>
                <w:szCs w:val="21"/>
                <w:vertAlign w:val="baseline"/>
                <w:lang w:val="en-US" w:eastAsia="zh-CN"/>
              </w:rPr>
              <w:t>700</w:t>
            </w:r>
          </w:p>
        </w:tc>
        <w:tc>
          <w:tcPr>
            <w:tcW w:w="3806" w:type="dxa"/>
            <w:vAlign w:val="center"/>
          </w:tcPr>
          <w:p>
            <w:pPr>
              <w:pStyle w:val="29"/>
              <w:suppressAutoHyphens/>
              <w:spacing w:after="0" w:line="260" w:lineRule="auto"/>
              <w:ind w:firstLine="0" w:firstLineChars="0"/>
              <w:jc w:val="center"/>
              <w:rPr>
                <w:rFonts w:hint="eastAsia" w:ascii="Times New Roman" w:hAnsi="Times New Roman"/>
                <w:bCs/>
                <w:kern w:val="0"/>
                <w:szCs w:val="21"/>
                <w:vertAlign w:val="baseline"/>
                <w:lang w:val="en-US" w:eastAsia="zh-CN"/>
              </w:rPr>
            </w:pPr>
            <w:r>
              <w:rPr>
                <w:rFonts w:hint="eastAsia" w:ascii="Times New Roman" w:hAnsi="Times New Roman"/>
                <w:bCs/>
                <w:kern w:val="0"/>
                <w:szCs w:val="21"/>
                <w:vertAlign w:val="baseline"/>
                <w:lang w:val="en-US" w:eastAsia="zh-CN"/>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2" w:type="dxa"/>
            <w:vAlign w:val="center"/>
          </w:tcPr>
          <w:p>
            <w:pPr>
              <w:pStyle w:val="29"/>
              <w:suppressAutoHyphens/>
              <w:spacing w:after="0" w:line="260" w:lineRule="auto"/>
              <w:ind w:firstLine="0" w:firstLineChars="0"/>
              <w:jc w:val="center"/>
              <w:rPr>
                <w:rFonts w:hint="eastAsia" w:ascii="Times New Roman" w:hAnsi="Times New Roman"/>
                <w:bCs/>
                <w:kern w:val="0"/>
                <w:szCs w:val="21"/>
                <w:vertAlign w:val="baseline"/>
                <w:lang w:val="en-US" w:eastAsia="zh-CN"/>
              </w:rPr>
            </w:pPr>
            <w:r>
              <w:rPr>
                <w:rFonts w:hint="eastAsia" w:ascii="Times New Roman" w:hAnsi="Times New Roman"/>
                <w:bCs/>
                <w:kern w:val="0"/>
                <w:szCs w:val="21"/>
                <w:vertAlign w:val="baseline"/>
                <w:lang w:val="en-US" w:eastAsia="zh-CN"/>
              </w:rPr>
              <w:t>Dmin(m)</w:t>
            </w:r>
          </w:p>
        </w:tc>
        <w:tc>
          <w:tcPr>
            <w:tcW w:w="3806" w:type="dxa"/>
            <w:vAlign w:val="center"/>
          </w:tcPr>
          <w:p>
            <w:pPr>
              <w:pStyle w:val="29"/>
              <w:suppressAutoHyphens/>
              <w:spacing w:after="0" w:line="260" w:lineRule="auto"/>
              <w:ind w:firstLine="0" w:firstLineChars="0"/>
              <w:jc w:val="center"/>
              <w:rPr>
                <w:rFonts w:hint="eastAsia" w:ascii="Times New Roman" w:hAnsi="Times New Roman"/>
                <w:bCs/>
                <w:kern w:val="0"/>
                <w:szCs w:val="21"/>
                <w:vertAlign w:val="baseline"/>
                <w:lang w:val="en-US" w:eastAsia="zh-CN"/>
              </w:rPr>
            </w:pPr>
            <w:r>
              <w:rPr>
                <w:rFonts w:hint="eastAsia" w:ascii="Times New Roman" w:hAnsi="Times New Roman"/>
                <w:bCs/>
                <w:kern w:val="0"/>
                <w:szCs w:val="21"/>
                <w:vertAlign w:val="baseline"/>
                <w:lang w:val="en-US" w:eastAsia="zh-CN"/>
              </w:rPr>
              <w:t>10</w:t>
            </w:r>
          </w:p>
        </w:tc>
        <w:tc>
          <w:tcPr>
            <w:tcW w:w="3806" w:type="dxa"/>
            <w:vAlign w:val="center"/>
          </w:tcPr>
          <w:p>
            <w:pPr>
              <w:pStyle w:val="29"/>
              <w:suppressAutoHyphens/>
              <w:spacing w:after="0" w:line="260" w:lineRule="auto"/>
              <w:ind w:firstLine="0" w:firstLineChars="0"/>
              <w:jc w:val="center"/>
              <w:rPr>
                <w:rFonts w:hint="eastAsia" w:ascii="Times New Roman" w:hAnsi="Times New Roman"/>
                <w:bCs/>
                <w:kern w:val="0"/>
                <w:szCs w:val="21"/>
                <w:vertAlign w:val="baseline"/>
                <w:lang w:val="en-US" w:eastAsia="zh-CN"/>
              </w:rPr>
            </w:pPr>
            <w:r>
              <w:rPr>
                <w:rFonts w:hint="eastAsia" w:ascii="Times New Roman" w:hAnsi="Times New Roman"/>
                <w:bCs/>
                <w:kern w:val="0"/>
                <w:szCs w:val="21"/>
                <w:vertAlign w:val="baseline"/>
                <w:lang w:val="en-US" w:eastAsia="zh-CN"/>
              </w:rPr>
              <w:t>150</w:t>
            </w:r>
          </w:p>
        </w:tc>
      </w:tr>
    </w:tbl>
    <w:p>
      <w:pPr>
        <w:pStyle w:val="29"/>
        <w:suppressAutoHyphens/>
        <w:spacing w:line="80" w:lineRule="exact"/>
        <w:ind w:firstLine="0" w:firstLineChars="0"/>
        <w:rPr>
          <w:rFonts w:hint="eastAsia" w:ascii="Times New Roman" w:hAnsi="Times New Roman"/>
          <w:bCs/>
          <w:kern w:val="0"/>
          <w:szCs w:val="21"/>
          <w:lang w:val="en-US" w:eastAsia="zh-CN"/>
        </w:rPr>
      </w:pPr>
    </w:p>
    <w:p>
      <w:pPr>
        <w:pStyle w:val="29"/>
        <w:ind w:firstLine="0" w:firstLineChars="0"/>
        <w:rPr>
          <w:rFonts w:eastAsia="宋体"/>
          <w:sz w:val="21"/>
          <w:szCs w:val="21"/>
          <w:lang w:val="en-US" w:eastAsia="zh-CN"/>
        </w:rPr>
      </w:pPr>
      <w:r>
        <w:rPr>
          <w:rFonts w:hint="eastAsia" w:ascii="Times New Roman" w:hAnsi="Times New Roman"/>
          <w:bCs/>
          <w:kern w:val="0"/>
          <w:szCs w:val="21"/>
          <w:lang w:val="en-US" w:eastAsia="zh-CN"/>
        </w:rPr>
        <w:t>The difference between scenario A and B is only the value of Dmin. in our previous contribution R4-2104926, we think the link budget is fairy good for scenario B, so is scenario A. But the maximum residual frequency offset is relate to Dmin, switching point which effected by Ds_offset, and period of RS. The system performance is relate to the maximum residual frequency offset, so we propose to c</w:t>
      </w:r>
      <w:r>
        <w:rPr>
          <w:rFonts w:hint="eastAsia" w:ascii="Times New Roman" w:hAnsi="Times New Roman" w:eastAsia="宋体"/>
          <w:bCs/>
          <w:i w:val="0"/>
          <w:iCs w:val="0"/>
          <w:kern w:val="0"/>
          <w:sz w:val="21"/>
          <w:szCs w:val="21"/>
          <w:lang w:eastAsia="zh-CN"/>
        </w:rPr>
        <w:t>onsider output of FR2 HST Deployment scenarios discussion whether to cover scenario A and/or B</w:t>
      </w:r>
      <w:r>
        <w:rPr>
          <w:rFonts w:hint="eastAsia" w:ascii="Times New Roman" w:hAnsi="Times New Roman"/>
          <w:bCs/>
          <w:i w:val="0"/>
          <w:iCs w:val="0"/>
          <w:kern w:val="0"/>
          <w:sz w:val="21"/>
          <w:szCs w:val="21"/>
          <w:lang w:val="en-US" w:eastAsia="zh-CN"/>
        </w:rPr>
        <w:t>.</w:t>
      </w:r>
    </w:p>
    <w:p>
      <w:pPr>
        <w:pStyle w:val="29"/>
        <w:suppressAutoHyphens/>
        <w:ind w:firstLine="0" w:firstLineChars="0"/>
        <w:rPr>
          <w:rFonts w:hint="eastAsia" w:ascii="Times New Roman" w:hAnsi="Times New Roman"/>
          <w:b/>
          <w:bCs w:val="0"/>
          <w:kern w:val="0"/>
          <w:szCs w:val="21"/>
          <w:lang w:val="en-US" w:eastAsia="zh-CN"/>
        </w:rPr>
      </w:pPr>
      <w:r>
        <w:rPr>
          <w:rFonts w:hint="eastAsia" w:ascii="Times New Roman" w:hAnsi="Times New Roman"/>
          <w:b/>
          <w:bCs w:val="0"/>
          <w:kern w:val="0"/>
          <w:szCs w:val="21"/>
          <w:lang w:val="en-US" w:eastAsia="zh-CN"/>
        </w:rPr>
        <w:t>Proposal 1: C</w:t>
      </w:r>
      <w:r>
        <w:rPr>
          <w:rFonts w:hint="eastAsia" w:ascii="Times New Roman" w:hAnsi="Times New Roman" w:eastAsia="宋体"/>
          <w:b/>
          <w:bCs w:val="0"/>
          <w:i w:val="0"/>
          <w:iCs w:val="0"/>
          <w:kern w:val="0"/>
          <w:sz w:val="21"/>
          <w:szCs w:val="21"/>
          <w:lang w:eastAsia="zh-CN"/>
        </w:rPr>
        <w:t xml:space="preserve">onsider output of FR2 HST Deployment scenarios discussion whether to cover scenario A </w:t>
      </w:r>
    </w:p>
    <w:tbl>
      <w:tblPr>
        <w:tblStyle w:val="21"/>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14" w:type="dxa"/>
          </w:tcPr>
          <w:p>
            <w:pPr>
              <w:pStyle w:val="3"/>
              <w:tabs>
                <w:tab w:val="left" w:pos="226"/>
                <w:tab w:val="left" w:pos="284"/>
                <w:tab w:val="left" w:pos="5103"/>
              </w:tabs>
              <w:snapToGrid w:val="0"/>
              <w:spacing w:before="156" w:beforeLines="50"/>
              <w:rPr>
                <w:rFonts w:eastAsia="宋体"/>
                <w:i/>
                <w:iCs/>
                <w:sz w:val="21"/>
                <w:szCs w:val="21"/>
                <w:lang w:val="en-US" w:eastAsia="zh-CN"/>
              </w:rPr>
            </w:pPr>
            <w:r>
              <w:rPr>
                <w:rFonts w:hint="default" w:eastAsia="宋体"/>
                <w:i/>
                <w:iCs/>
                <w:sz w:val="21"/>
                <w:szCs w:val="21"/>
                <w:lang w:eastAsia="zh-CN"/>
              </w:rPr>
              <w:t>DPS transmission scheme</w:t>
            </w:r>
            <w:r>
              <w:rPr>
                <w:rFonts w:hint="eastAsia" w:eastAsia="宋体"/>
                <w:i/>
                <w:iCs/>
                <w:sz w:val="21"/>
                <w:szCs w:val="21"/>
                <w:lang w:val="en-US" w:eastAsia="zh-CN"/>
              </w:rPr>
              <w:t xml:space="preserve"> :</w:t>
            </w:r>
          </w:p>
          <w:p>
            <w:pPr>
              <w:numPr>
                <w:ilvl w:val="1"/>
                <w:numId w:val="4"/>
              </w:numPr>
              <w:tabs>
                <w:tab w:val="left" w:pos="1800"/>
                <w:tab w:val="clear" w:pos="1080"/>
              </w:tabs>
              <w:autoSpaceDE w:val="0"/>
              <w:autoSpaceDN w:val="0"/>
              <w:adjustRightInd w:val="0"/>
              <w:spacing w:after="0"/>
              <w:ind w:left="1080" w:leftChars="0" w:hanging="360" w:firstLineChars="0"/>
              <w:rPr>
                <w:rFonts w:hint="default" w:eastAsia="宋体"/>
                <w:i/>
                <w:iCs/>
                <w:sz w:val="21"/>
                <w:szCs w:val="21"/>
                <w:vertAlign w:val="baseline"/>
                <w:lang w:val="en-US" w:eastAsia="zh-CN"/>
              </w:rPr>
            </w:pPr>
            <w:r>
              <w:rPr>
                <w:rFonts w:hint="default" w:eastAsia="宋体"/>
                <w:i/>
                <w:iCs/>
                <w:sz w:val="21"/>
                <w:szCs w:val="21"/>
                <w:lang w:eastAsia="zh-CN"/>
              </w:rPr>
              <w:t>DPS transmission scheme in Uni-directional RRH deployment scenario</w:t>
            </w:r>
          </w:p>
          <w:p>
            <w:pPr>
              <w:numPr>
                <w:ilvl w:val="1"/>
                <w:numId w:val="5"/>
              </w:numPr>
              <w:overflowPunct w:val="0"/>
              <w:autoSpaceDE w:val="0"/>
              <w:autoSpaceDN w:val="0"/>
              <w:adjustRightInd w:val="0"/>
              <w:spacing w:before="60" w:after="60" w:line="280" w:lineRule="atLeast"/>
              <w:jc w:val="both"/>
              <w:textAlignment w:val="baseline"/>
              <w:rPr>
                <w:rFonts w:hint="default" w:eastAsia="宋体"/>
                <w:i/>
                <w:sz w:val="21"/>
                <w:szCs w:val="22"/>
                <w:lang w:eastAsia="zh-CN"/>
              </w:rPr>
            </w:pPr>
            <w:r>
              <w:rPr>
                <w:rFonts w:hint="default" w:eastAsia="宋体"/>
                <w:i/>
                <w:sz w:val="21"/>
                <w:szCs w:val="22"/>
                <w:lang w:eastAsia="zh-CN"/>
              </w:rPr>
              <w:t>Option 1: scheme 1a</w:t>
            </w:r>
          </w:p>
          <w:p>
            <w:pPr>
              <w:numPr>
                <w:ilvl w:val="1"/>
                <w:numId w:val="5"/>
              </w:numPr>
              <w:overflowPunct w:val="0"/>
              <w:autoSpaceDE w:val="0"/>
              <w:autoSpaceDN w:val="0"/>
              <w:adjustRightInd w:val="0"/>
              <w:spacing w:before="60" w:after="60" w:line="280" w:lineRule="atLeast"/>
              <w:jc w:val="both"/>
              <w:textAlignment w:val="baseline"/>
              <w:rPr>
                <w:rFonts w:hint="default" w:ascii="Times New Roman" w:hAnsi="Times New Roman" w:eastAsia="宋体" w:cs="Times New Roman"/>
                <w:i/>
                <w:sz w:val="21"/>
                <w:szCs w:val="22"/>
                <w:lang w:val="en-US" w:eastAsia="zh-CN"/>
              </w:rPr>
            </w:pPr>
            <w:r>
              <w:rPr>
                <w:rFonts w:hint="default" w:eastAsia="宋体"/>
                <w:i/>
                <w:sz w:val="21"/>
                <w:szCs w:val="22"/>
                <w:lang w:eastAsia="zh-CN"/>
              </w:rPr>
              <w:t>Option 2: scheme 1b</w:t>
            </w:r>
          </w:p>
          <w:p>
            <w:pPr>
              <w:numPr>
                <w:ilvl w:val="1"/>
                <w:numId w:val="5"/>
              </w:numPr>
              <w:overflowPunct w:val="0"/>
              <w:autoSpaceDE w:val="0"/>
              <w:autoSpaceDN w:val="0"/>
              <w:adjustRightInd w:val="0"/>
              <w:spacing w:before="60" w:after="60" w:line="280" w:lineRule="atLeast"/>
              <w:jc w:val="both"/>
              <w:textAlignment w:val="baseline"/>
              <w:rPr>
                <w:rFonts w:eastAsia="宋体"/>
                <w:i/>
                <w:iCs/>
                <w:sz w:val="21"/>
                <w:szCs w:val="21"/>
                <w:lang w:eastAsia="zh-CN"/>
              </w:rPr>
            </w:pPr>
            <w:r>
              <w:rPr>
                <w:rFonts w:hint="default" w:eastAsia="宋体"/>
                <w:i/>
                <w:sz w:val="21"/>
                <w:szCs w:val="22"/>
                <w:lang w:eastAsia="zh-CN"/>
              </w:rPr>
              <w:t>Option 3: both scheme 1a and scheme 1b</w:t>
            </w:r>
          </w:p>
          <w:p>
            <w:pPr>
              <w:numPr>
                <w:ilvl w:val="1"/>
                <w:numId w:val="4"/>
              </w:numPr>
              <w:tabs>
                <w:tab w:val="left" w:pos="1800"/>
                <w:tab w:val="clear" w:pos="1080"/>
              </w:tabs>
              <w:autoSpaceDE w:val="0"/>
              <w:autoSpaceDN w:val="0"/>
              <w:adjustRightInd w:val="0"/>
              <w:spacing w:after="0"/>
              <w:ind w:left="1080" w:leftChars="0" w:hanging="360" w:firstLineChars="0"/>
              <w:rPr>
                <w:rFonts w:hint="default" w:eastAsia="宋体"/>
                <w:i/>
                <w:iCs/>
                <w:sz w:val="21"/>
                <w:szCs w:val="21"/>
                <w:vertAlign w:val="baseline"/>
                <w:lang w:val="en-US" w:eastAsia="zh-CN"/>
              </w:rPr>
            </w:pPr>
            <w:r>
              <w:rPr>
                <w:rFonts w:hint="default" w:eastAsia="宋体"/>
                <w:i/>
                <w:iCs/>
                <w:sz w:val="21"/>
                <w:szCs w:val="21"/>
                <w:lang w:eastAsia="zh-CN"/>
              </w:rPr>
              <w:t xml:space="preserve">DPS transmission scheme in </w:t>
            </w:r>
            <w:r>
              <w:rPr>
                <w:rFonts w:hint="eastAsia" w:eastAsia="宋体"/>
                <w:i/>
                <w:iCs/>
                <w:sz w:val="21"/>
                <w:szCs w:val="21"/>
                <w:lang w:val="en-US" w:eastAsia="zh-CN"/>
              </w:rPr>
              <w:t>B</w:t>
            </w:r>
            <w:r>
              <w:rPr>
                <w:rFonts w:hint="default" w:eastAsia="宋体"/>
                <w:i/>
                <w:iCs/>
                <w:sz w:val="21"/>
                <w:szCs w:val="21"/>
                <w:lang w:eastAsia="zh-CN"/>
              </w:rPr>
              <w:t>i-directional RRH deployment scenario</w:t>
            </w:r>
          </w:p>
          <w:p>
            <w:pPr>
              <w:numPr>
                <w:ilvl w:val="1"/>
                <w:numId w:val="5"/>
              </w:numPr>
              <w:overflowPunct w:val="0"/>
              <w:autoSpaceDE w:val="0"/>
              <w:autoSpaceDN w:val="0"/>
              <w:adjustRightInd w:val="0"/>
              <w:spacing w:before="60" w:after="60" w:line="280" w:lineRule="atLeast"/>
              <w:jc w:val="both"/>
              <w:textAlignment w:val="baseline"/>
              <w:rPr>
                <w:rFonts w:hint="default" w:eastAsia="宋体"/>
                <w:i/>
                <w:sz w:val="21"/>
                <w:szCs w:val="22"/>
                <w:lang w:eastAsia="zh-CN"/>
              </w:rPr>
            </w:pPr>
            <w:r>
              <w:rPr>
                <w:rFonts w:hint="default" w:eastAsia="宋体"/>
                <w:i/>
                <w:sz w:val="21"/>
                <w:szCs w:val="22"/>
                <w:lang w:eastAsia="zh-CN"/>
              </w:rPr>
              <w:t>Option 1: scheme 1a</w:t>
            </w:r>
          </w:p>
          <w:p>
            <w:pPr>
              <w:numPr>
                <w:ilvl w:val="1"/>
                <w:numId w:val="5"/>
              </w:numPr>
              <w:overflowPunct w:val="0"/>
              <w:autoSpaceDE w:val="0"/>
              <w:autoSpaceDN w:val="0"/>
              <w:adjustRightInd w:val="0"/>
              <w:spacing w:before="60" w:after="60" w:line="280" w:lineRule="atLeast"/>
              <w:jc w:val="both"/>
              <w:textAlignment w:val="baseline"/>
              <w:rPr>
                <w:rFonts w:hint="default" w:ascii="Times New Roman" w:hAnsi="Times New Roman" w:eastAsia="宋体" w:cs="Times New Roman"/>
                <w:i/>
                <w:sz w:val="21"/>
                <w:szCs w:val="22"/>
                <w:lang w:val="en-US" w:eastAsia="zh-CN"/>
              </w:rPr>
            </w:pPr>
            <w:r>
              <w:rPr>
                <w:rFonts w:hint="default" w:eastAsia="宋体"/>
                <w:i/>
                <w:sz w:val="21"/>
                <w:szCs w:val="22"/>
                <w:lang w:eastAsia="zh-CN"/>
              </w:rPr>
              <w:t>Option 2: scheme 1b</w:t>
            </w:r>
          </w:p>
          <w:p>
            <w:pPr>
              <w:numPr>
                <w:ilvl w:val="1"/>
                <w:numId w:val="5"/>
              </w:numPr>
              <w:overflowPunct w:val="0"/>
              <w:autoSpaceDE w:val="0"/>
              <w:autoSpaceDN w:val="0"/>
              <w:adjustRightInd w:val="0"/>
              <w:spacing w:before="60" w:after="60" w:line="280" w:lineRule="atLeast"/>
              <w:jc w:val="both"/>
              <w:textAlignment w:val="baseline"/>
              <w:rPr>
                <w:rFonts w:eastAsia="宋体"/>
                <w:i/>
                <w:iCs/>
                <w:sz w:val="21"/>
                <w:szCs w:val="21"/>
                <w:lang w:eastAsia="zh-CN"/>
              </w:rPr>
            </w:pPr>
            <w:r>
              <w:rPr>
                <w:rFonts w:hint="default" w:eastAsia="宋体"/>
                <w:i/>
                <w:sz w:val="21"/>
                <w:szCs w:val="22"/>
                <w:lang w:eastAsia="zh-CN"/>
              </w:rPr>
              <w:t>Option 3: both scheme 1a and scheme 1b</w:t>
            </w:r>
          </w:p>
          <w:p>
            <w:pPr>
              <w:autoSpaceDE w:val="0"/>
              <w:autoSpaceDN w:val="0"/>
              <w:adjustRightInd w:val="0"/>
              <w:spacing w:after="0"/>
              <w:rPr>
                <w:rFonts w:eastAsia="宋体"/>
                <w:sz w:val="21"/>
                <w:szCs w:val="21"/>
                <w:lang w:eastAsia="zh-CN"/>
              </w:rPr>
            </w:pPr>
          </w:p>
        </w:tc>
      </w:tr>
    </w:tbl>
    <w:p>
      <w:pPr>
        <w:pStyle w:val="29"/>
        <w:suppressAutoHyphens/>
        <w:ind w:firstLine="0" w:firstLineChars="0"/>
        <w:rPr>
          <w:rFonts w:hint="eastAsia" w:ascii="Times New Roman" w:hAnsi="Times New Roman"/>
          <w:bCs/>
          <w:kern w:val="0"/>
          <w:szCs w:val="21"/>
          <w:lang w:val="en-US" w:eastAsia="zh-CN"/>
        </w:rPr>
      </w:pPr>
      <w:r>
        <w:rPr>
          <w:rFonts w:hint="eastAsia" w:ascii="Times New Roman" w:hAnsi="Times New Roman"/>
          <w:bCs/>
          <w:kern w:val="0"/>
          <w:szCs w:val="21"/>
          <w:lang w:val="en-US" w:eastAsia="zh-CN"/>
        </w:rPr>
        <w:t>DPS scheme 1a have 1 active TCI and DPS scheme 1b have 2 active TCI. There are the following agreements for uni- and bi- directional scenario in WF[2].</w:t>
      </w:r>
    </w:p>
    <w:p>
      <w:pPr>
        <w:pStyle w:val="29"/>
        <w:numPr>
          <w:ilvl w:val="0"/>
          <w:numId w:val="6"/>
        </w:numPr>
        <w:suppressAutoHyphens/>
        <w:ind w:left="840" w:hanging="420" w:firstLineChars="0"/>
        <w:rPr>
          <w:rFonts w:hint="eastAsia" w:ascii="Times New Roman" w:hAnsi="Times New Roman"/>
          <w:bCs/>
          <w:kern w:val="0"/>
          <w:szCs w:val="21"/>
        </w:rPr>
      </w:pPr>
      <w:r>
        <w:rPr>
          <w:rFonts w:hint="eastAsia" w:ascii="Times New Roman" w:hAnsi="Times New Roman"/>
          <w:bCs/>
          <w:kern w:val="0"/>
          <w:szCs w:val="21"/>
        </w:rPr>
        <w:t xml:space="preserve">1 beam per panel; </w:t>
      </w:r>
    </w:p>
    <w:p>
      <w:pPr>
        <w:pStyle w:val="29"/>
        <w:numPr>
          <w:ilvl w:val="0"/>
          <w:numId w:val="6"/>
        </w:numPr>
        <w:suppressAutoHyphens/>
        <w:ind w:left="840" w:hanging="420" w:firstLineChars="0"/>
        <w:rPr>
          <w:rFonts w:hint="eastAsia" w:ascii="Times New Roman" w:hAnsi="Times New Roman"/>
          <w:bCs/>
          <w:kern w:val="0"/>
          <w:szCs w:val="21"/>
        </w:rPr>
      </w:pPr>
      <w:r>
        <w:rPr>
          <w:rFonts w:hint="eastAsia" w:ascii="Times New Roman" w:hAnsi="Times New Roman"/>
          <w:bCs/>
          <w:kern w:val="0"/>
          <w:szCs w:val="21"/>
        </w:rPr>
        <w:t xml:space="preserve">2 panels assumed to be implemented in the UE side; </w:t>
      </w:r>
    </w:p>
    <w:p>
      <w:pPr>
        <w:pStyle w:val="29"/>
        <w:numPr>
          <w:ilvl w:val="0"/>
          <w:numId w:val="6"/>
        </w:numPr>
        <w:suppressAutoHyphens/>
        <w:ind w:left="840" w:hanging="420" w:firstLineChars="0"/>
        <w:rPr>
          <w:rFonts w:hint="eastAsia" w:ascii="Times New Roman" w:hAnsi="Times New Roman"/>
          <w:bCs/>
          <w:kern w:val="0"/>
          <w:szCs w:val="21"/>
          <w:lang w:val="en-US" w:eastAsia="zh-CN"/>
        </w:rPr>
      </w:pPr>
      <w:r>
        <w:rPr>
          <w:rFonts w:hint="eastAsia" w:ascii="Times New Roman" w:hAnsi="Times New Roman"/>
          <w:bCs/>
          <w:kern w:val="0"/>
          <w:szCs w:val="21"/>
        </w:rPr>
        <w:t xml:space="preserve">Only the one active panel per UE can be used for Tx and Rx; and FFS whether another panel can be used for beam search </w:t>
      </w:r>
      <w:r>
        <w:rPr>
          <w:rFonts w:hint="eastAsia" w:ascii="Times New Roman" w:hAnsi="Times New Roman"/>
          <w:bCs/>
          <w:kern w:val="0"/>
          <w:szCs w:val="21"/>
          <w:lang w:val="en-US" w:eastAsia="zh-CN"/>
        </w:rPr>
        <w:t xml:space="preserve"> </w:t>
      </w:r>
    </w:p>
    <w:p>
      <w:pPr>
        <w:pStyle w:val="29"/>
        <w:suppressAutoHyphens/>
        <w:ind w:firstLine="0" w:firstLineChars="0"/>
        <w:rPr>
          <w:rFonts w:hint="eastAsia" w:ascii="Times New Roman" w:hAnsi="Times New Roman"/>
          <w:bCs/>
          <w:kern w:val="0"/>
          <w:szCs w:val="21"/>
          <w:lang w:val="en-US" w:eastAsia="zh-CN"/>
        </w:rPr>
      </w:pPr>
      <w:r>
        <w:rPr>
          <w:rFonts w:hint="eastAsia" w:ascii="Times New Roman" w:hAnsi="Times New Roman"/>
          <w:bCs/>
          <w:kern w:val="0"/>
          <w:szCs w:val="21"/>
          <w:lang w:val="en-US" w:eastAsia="zh-CN"/>
        </w:rPr>
        <w:t>In uni-directional scenario, we think only 1 panel is used in the UE in one moving direction, the beam direction before and after the switching are same, so only 1 TCI is enough for uni-directional scenario. we prefer scheme 1a for uni-directional scenario.</w:t>
      </w:r>
    </w:p>
    <w:p>
      <w:pPr>
        <w:pStyle w:val="29"/>
        <w:suppressAutoHyphens/>
        <w:ind w:firstLine="0" w:firstLineChars="0"/>
        <w:rPr>
          <w:rFonts w:hint="eastAsia" w:ascii="Times New Roman" w:hAnsi="Times New Roman"/>
          <w:bCs/>
          <w:kern w:val="0"/>
          <w:szCs w:val="21"/>
          <w:lang w:val="en-US" w:eastAsia="zh-CN"/>
        </w:rPr>
      </w:pPr>
      <w:r>
        <w:rPr>
          <w:rFonts w:hint="eastAsia" w:ascii="Times New Roman" w:hAnsi="Times New Roman"/>
          <w:b/>
          <w:kern w:val="0"/>
          <w:szCs w:val="21"/>
        </w:rPr>
        <w:t xml:space="preserve">Proposal </w:t>
      </w:r>
      <w:r>
        <w:rPr>
          <w:rFonts w:hint="eastAsia" w:ascii="Times New Roman" w:hAnsi="Times New Roman"/>
          <w:b/>
          <w:kern w:val="0"/>
          <w:szCs w:val="21"/>
          <w:lang w:val="en-US" w:eastAsia="zh-CN"/>
        </w:rPr>
        <w:t>2</w:t>
      </w:r>
      <w:r>
        <w:rPr>
          <w:rFonts w:hint="eastAsia" w:ascii="Times New Roman" w:hAnsi="Times New Roman"/>
          <w:b/>
          <w:kern w:val="0"/>
          <w:szCs w:val="21"/>
        </w:rPr>
        <w:t xml:space="preserve">: </w:t>
      </w:r>
      <w:r>
        <w:rPr>
          <w:rFonts w:hint="eastAsia" w:ascii="Times New Roman" w:hAnsi="Times New Roman"/>
          <w:b/>
          <w:kern w:val="0"/>
          <w:szCs w:val="21"/>
          <w:lang w:val="en-US" w:eastAsia="zh-CN"/>
        </w:rPr>
        <w:t>DPS scheme 1a could be considered in uni-directional scenario.</w:t>
      </w:r>
    </w:p>
    <w:p>
      <w:pPr>
        <w:pStyle w:val="29"/>
        <w:numPr>
          <w:ilvl w:val="-1"/>
          <w:numId w:val="0"/>
        </w:numPr>
        <w:suppressAutoHyphens/>
        <w:ind w:left="0" w:firstLine="0" w:firstLineChars="0"/>
        <w:rPr>
          <w:rFonts w:hint="eastAsia" w:ascii="Times New Roman" w:hAnsi="Times New Roman"/>
          <w:bCs/>
          <w:kern w:val="0"/>
          <w:szCs w:val="21"/>
          <w:lang w:val="en-US" w:eastAsia="zh-CN"/>
        </w:rPr>
      </w:pPr>
      <w:r>
        <w:rPr>
          <w:rFonts w:hint="eastAsia" w:ascii="Times New Roman" w:hAnsi="Times New Roman"/>
          <w:bCs/>
          <w:kern w:val="0"/>
          <w:szCs w:val="21"/>
          <w:lang w:val="en-US" w:eastAsia="zh-CN"/>
        </w:rPr>
        <w:t>In Bi-directional scenario, the beam direction before and after the switching RRH are not same, it means TCI of UE before and after switching RRH is different. UE should have the ability to measure in two different beam directions if UE hope to active 2 TCI at the same time.</w:t>
      </w:r>
    </w:p>
    <w:p>
      <w:pPr>
        <w:pStyle w:val="29"/>
        <w:numPr>
          <w:ilvl w:val="-1"/>
          <w:numId w:val="0"/>
        </w:numPr>
        <w:suppressAutoHyphens/>
        <w:ind w:left="0" w:firstLine="0" w:firstLineChars="0"/>
        <w:rPr>
          <w:rFonts w:hint="eastAsia" w:ascii="Times New Roman" w:hAnsi="Times New Roman"/>
          <w:bCs/>
          <w:kern w:val="0"/>
          <w:szCs w:val="21"/>
          <w:lang w:val="en-US" w:eastAsia="zh-CN"/>
        </w:rPr>
      </w:pPr>
      <w:r>
        <w:rPr>
          <w:rFonts w:hint="eastAsia" w:ascii="Times New Roman" w:hAnsi="Times New Roman"/>
          <w:bCs/>
          <w:kern w:val="0"/>
          <w:szCs w:val="21"/>
          <w:lang w:val="en-US" w:eastAsia="zh-CN"/>
        </w:rPr>
        <w:t xml:space="preserve">There are </w:t>
      </w:r>
      <w:r>
        <w:rPr>
          <w:rFonts w:hint="eastAsia" w:ascii="Times New Roman" w:hAnsi="Times New Roman"/>
          <w:bCs/>
          <w:kern w:val="0"/>
          <w:szCs w:val="21"/>
        </w:rPr>
        <w:t>2 panels assumed to be implemented in the UE side</w:t>
      </w:r>
      <w:r>
        <w:rPr>
          <w:rFonts w:hint="eastAsia" w:ascii="Times New Roman" w:hAnsi="Times New Roman"/>
          <w:bCs/>
          <w:kern w:val="0"/>
          <w:szCs w:val="21"/>
          <w:lang w:val="en-US" w:eastAsia="zh-CN"/>
        </w:rPr>
        <w:t xml:space="preserve"> and o</w:t>
      </w:r>
      <w:r>
        <w:rPr>
          <w:rFonts w:hint="eastAsia" w:ascii="Times New Roman" w:hAnsi="Times New Roman"/>
          <w:bCs/>
          <w:kern w:val="0"/>
          <w:szCs w:val="21"/>
        </w:rPr>
        <w:t>nly the one active panel per UE can be used for Tx and Rx</w:t>
      </w:r>
      <w:r>
        <w:rPr>
          <w:rFonts w:hint="eastAsia" w:ascii="Times New Roman" w:hAnsi="Times New Roman"/>
          <w:bCs/>
          <w:kern w:val="0"/>
          <w:szCs w:val="21"/>
          <w:lang w:val="en-US" w:eastAsia="zh-CN"/>
        </w:rPr>
        <w:t xml:space="preserve">, </w:t>
      </w:r>
      <w:r>
        <w:rPr>
          <w:rFonts w:hint="eastAsia" w:ascii="Times New Roman" w:hAnsi="Times New Roman"/>
          <w:bCs/>
          <w:kern w:val="0"/>
          <w:szCs w:val="21"/>
        </w:rPr>
        <w:t xml:space="preserve">another panel </w:t>
      </w:r>
      <w:r>
        <w:rPr>
          <w:rFonts w:hint="eastAsia" w:ascii="Times New Roman" w:hAnsi="Times New Roman"/>
          <w:bCs/>
          <w:kern w:val="0"/>
          <w:szCs w:val="21"/>
          <w:lang w:val="en-US" w:eastAsia="zh-CN"/>
        </w:rPr>
        <w:t>could need</w:t>
      </w:r>
      <w:r>
        <w:rPr>
          <w:rFonts w:hint="eastAsia" w:ascii="Times New Roman" w:hAnsi="Times New Roman"/>
          <w:bCs/>
          <w:kern w:val="0"/>
          <w:szCs w:val="21"/>
        </w:rPr>
        <w:t xml:space="preserve"> beam search</w:t>
      </w:r>
      <w:r>
        <w:rPr>
          <w:rFonts w:hint="eastAsia" w:ascii="Times New Roman" w:hAnsi="Times New Roman"/>
          <w:bCs/>
          <w:kern w:val="0"/>
          <w:szCs w:val="21"/>
          <w:lang w:val="en-US" w:eastAsia="zh-CN"/>
        </w:rPr>
        <w:t xml:space="preserve"> if UE hope to active 2 TCI at the same time, </w:t>
      </w:r>
      <w:r>
        <w:rPr>
          <w:rFonts w:hint="eastAsia" w:ascii="Times New Roman" w:hAnsi="Times New Roman"/>
          <w:bCs/>
          <w:kern w:val="0"/>
          <w:szCs w:val="21"/>
        </w:rPr>
        <w:t>another panel c</w:t>
      </w:r>
      <w:r>
        <w:rPr>
          <w:rFonts w:hint="eastAsia" w:ascii="Times New Roman" w:hAnsi="Times New Roman"/>
          <w:bCs/>
          <w:kern w:val="0"/>
          <w:szCs w:val="21"/>
          <w:lang w:val="en-US" w:eastAsia="zh-CN"/>
        </w:rPr>
        <w:t>ould</w:t>
      </w:r>
      <w:r>
        <w:rPr>
          <w:rFonts w:hint="eastAsia" w:ascii="Times New Roman" w:hAnsi="Times New Roman"/>
          <w:bCs/>
          <w:kern w:val="0"/>
          <w:szCs w:val="21"/>
        </w:rPr>
        <w:t xml:space="preserve"> </w:t>
      </w:r>
      <w:r>
        <w:rPr>
          <w:rFonts w:hint="eastAsia" w:ascii="Times New Roman" w:hAnsi="Times New Roman"/>
          <w:bCs/>
          <w:kern w:val="0"/>
          <w:szCs w:val="21"/>
          <w:lang w:val="en-US" w:eastAsia="zh-CN"/>
        </w:rPr>
        <w:t>not need</w:t>
      </w:r>
      <w:r>
        <w:rPr>
          <w:rFonts w:hint="eastAsia" w:ascii="Times New Roman" w:hAnsi="Times New Roman"/>
          <w:bCs/>
          <w:kern w:val="0"/>
          <w:szCs w:val="21"/>
        </w:rPr>
        <w:t xml:space="preserve"> beam search</w:t>
      </w:r>
      <w:r>
        <w:rPr>
          <w:rFonts w:hint="eastAsia" w:ascii="Times New Roman" w:hAnsi="Times New Roman"/>
          <w:bCs/>
          <w:kern w:val="0"/>
          <w:szCs w:val="21"/>
          <w:lang w:val="en-US" w:eastAsia="zh-CN"/>
        </w:rPr>
        <w:t xml:space="preserve"> if UE hope to only one active TCI. </w:t>
      </w:r>
    </w:p>
    <w:p>
      <w:pPr>
        <w:pStyle w:val="29"/>
        <w:keepNext w:val="0"/>
        <w:keepLines w:val="0"/>
        <w:pageBreakBefore w:val="0"/>
        <w:widowControl w:val="0"/>
        <w:kinsoku/>
        <w:wordWrap/>
        <w:overflowPunct/>
        <w:topLinePunct w:val="0"/>
        <w:autoSpaceDE/>
        <w:autoSpaceDN/>
        <w:bidi w:val="0"/>
        <w:adjustRightInd/>
        <w:snapToGrid/>
        <w:spacing w:before="0" w:after="160" w:line="260" w:lineRule="auto"/>
        <w:ind w:left="1054" w:hanging="1054" w:hangingChars="500"/>
        <w:textAlignment w:val="auto"/>
        <w:outlineLvl w:val="9"/>
        <w:rPr>
          <w:rFonts w:hint="eastAsia" w:ascii="Times New Roman" w:hAnsi="Times New Roman" w:eastAsia="宋体"/>
          <w:b/>
          <w:bCs w:val="0"/>
          <w:kern w:val="0"/>
          <w:szCs w:val="21"/>
          <w:lang w:val="en-US" w:eastAsia="zh-CN"/>
        </w:rPr>
      </w:pPr>
      <w:r>
        <w:rPr>
          <w:rFonts w:hint="eastAsia" w:ascii="Times New Roman" w:hAnsi="Times New Roman"/>
          <w:b/>
          <w:bCs w:val="0"/>
          <w:color w:val="auto"/>
          <w:kern w:val="0"/>
          <w:szCs w:val="21"/>
        </w:rPr>
        <w:t xml:space="preserve">Proposal </w:t>
      </w:r>
      <w:r>
        <w:rPr>
          <w:rFonts w:hint="eastAsia" w:ascii="Times New Roman" w:hAnsi="Times New Roman"/>
          <w:b/>
          <w:bCs w:val="0"/>
          <w:color w:val="auto"/>
          <w:kern w:val="0"/>
          <w:szCs w:val="21"/>
          <w:lang w:val="en-US" w:eastAsia="zh-CN"/>
        </w:rPr>
        <w:t>3</w:t>
      </w:r>
      <w:r>
        <w:rPr>
          <w:rFonts w:hint="eastAsia" w:ascii="Times New Roman" w:hAnsi="Times New Roman"/>
          <w:b/>
          <w:bCs w:val="0"/>
          <w:color w:val="auto"/>
          <w:kern w:val="0"/>
          <w:szCs w:val="21"/>
        </w:rPr>
        <w:t>:</w:t>
      </w:r>
      <w:r>
        <w:rPr>
          <w:rFonts w:hint="eastAsia" w:ascii="Times New Roman" w:hAnsi="Times New Roman"/>
          <w:b/>
          <w:bCs w:val="0"/>
          <w:color w:val="auto"/>
          <w:kern w:val="0"/>
          <w:szCs w:val="21"/>
          <w:lang w:val="en-US" w:eastAsia="zh-CN"/>
        </w:rPr>
        <w:t xml:space="preserve"> If another panel can not be used for beam search, scheme 1a is considered in Bi-directional scenario. If another panel can be used for beam search, both scheme 1a and 1b could be considered in Bi-directional scenario.</w:t>
      </w:r>
    </w:p>
    <w:tbl>
      <w:tblPr>
        <w:tblStyle w:val="21"/>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14" w:type="dxa"/>
          </w:tcPr>
          <w:p>
            <w:pPr>
              <w:numPr>
                <w:ilvl w:val="-1"/>
                <w:numId w:val="0"/>
              </w:numPr>
              <w:tabs>
                <w:tab w:val="left" w:pos="1800"/>
              </w:tabs>
              <w:autoSpaceDE w:val="0"/>
              <w:autoSpaceDN w:val="0"/>
              <w:adjustRightInd w:val="0"/>
              <w:spacing w:after="0"/>
              <w:ind w:left="0" w:firstLine="0"/>
              <w:rPr>
                <w:rFonts w:hint="eastAsia" w:eastAsia="宋体"/>
                <w:i/>
                <w:iCs/>
                <w:sz w:val="21"/>
                <w:szCs w:val="21"/>
                <w:lang w:val="en-US" w:eastAsia="zh-CN"/>
              </w:rPr>
            </w:pPr>
            <w:r>
              <w:rPr>
                <w:rFonts w:hint="eastAsia" w:eastAsia="宋体"/>
                <w:i/>
                <w:iCs/>
                <w:sz w:val="21"/>
                <w:szCs w:val="21"/>
                <w:lang w:val="en-US" w:eastAsia="zh-CN"/>
              </w:rPr>
              <w:t xml:space="preserve">SCS and BW: </w:t>
            </w:r>
          </w:p>
          <w:p>
            <w:pPr>
              <w:numPr>
                <w:ilvl w:val="1"/>
                <w:numId w:val="4"/>
              </w:numPr>
              <w:tabs>
                <w:tab w:val="left" w:pos="1800"/>
                <w:tab w:val="clear" w:pos="1080"/>
              </w:tabs>
              <w:autoSpaceDE w:val="0"/>
              <w:autoSpaceDN w:val="0"/>
              <w:adjustRightInd w:val="0"/>
              <w:spacing w:after="0"/>
              <w:rPr>
                <w:rFonts w:hint="eastAsia" w:eastAsia="宋体"/>
                <w:i/>
                <w:iCs/>
                <w:sz w:val="21"/>
                <w:szCs w:val="21"/>
                <w:lang w:eastAsia="zh-CN"/>
              </w:rPr>
            </w:pPr>
            <w:r>
              <w:rPr>
                <w:rFonts w:hint="eastAsia" w:eastAsia="宋体"/>
                <w:i/>
                <w:iCs/>
                <w:sz w:val="21"/>
                <w:szCs w:val="21"/>
                <w:lang w:eastAsia="zh-CN"/>
              </w:rPr>
              <w:t xml:space="preserve">Option 1: </w:t>
            </w:r>
            <w:r>
              <w:rPr>
                <w:rFonts w:hint="eastAsia" w:eastAsia="宋体"/>
                <w:i/>
                <w:iCs/>
                <w:sz w:val="21"/>
                <w:szCs w:val="21"/>
                <w:lang w:val="en-US" w:eastAsia="zh-CN"/>
              </w:rPr>
              <w:t>120KHz with 100MHz</w:t>
            </w:r>
          </w:p>
          <w:p>
            <w:pPr>
              <w:numPr>
                <w:ilvl w:val="1"/>
                <w:numId w:val="4"/>
              </w:numPr>
              <w:tabs>
                <w:tab w:val="left" w:pos="1800"/>
                <w:tab w:val="clear" w:pos="1080"/>
              </w:tabs>
              <w:autoSpaceDE w:val="0"/>
              <w:autoSpaceDN w:val="0"/>
              <w:adjustRightInd w:val="0"/>
              <w:spacing w:after="0"/>
              <w:rPr>
                <w:rFonts w:hint="eastAsia" w:eastAsia="宋体"/>
                <w:i/>
                <w:iCs/>
                <w:sz w:val="21"/>
                <w:szCs w:val="21"/>
                <w:lang w:eastAsia="zh-CN"/>
              </w:rPr>
            </w:pPr>
            <w:r>
              <w:rPr>
                <w:rFonts w:hint="eastAsia" w:eastAsia="宋体"/>
                <w:i/>
                <w:iCs/>
                <w:sz w:val="21"/>
                <w:szCs w:val="21"/>
                <w:lang w:eastAsia="zh-CN"/>
              </w:rPr>
              <w:t>Option 2:</w:t>
            </w:r>
            <w:r>
              <w:rPr>
                <w:rFonts w:hint="eastAsia" w:eastAsia="宋体"/>
                <w:i/>
                <w:iCs/>
                <w:sz w:val="21"/>
                <w:szCs w:val="21"/>
                <w:lang w:val="en-US" w:eastAsia="zh-CN"/>
              </w:rPr>
              <w:t>120KHz with 200MHz</w:t>
            </w:r>
          </w:p>
          <w:p>
            <w:pPr>
              <w:numPr>
                <w:ilvl w:val="-1"/>
                <w:numId w:val="0"/>
              </w:numPr>
              <w:tabs>
                <w:tab w:val="left" w:pos="1800"/>
              </w:tabs>
              <w:autoSpaceDE w:val="0"/>
              <w:autoSpaceDN w:val="0"/>
              <w:adjustRightInd w:val="0"/>
              <w:spacing w:after="0"/>
              <w:ind w:left="0" w:firstLine="0"/>
              <w:rPr>
                <w:rFonts w:eastAsia="宋体"/>
                <w:sz w:val="21"/>
                <w:szCs w:val="21"/>
                <w:lang w:eastAsia="zh-CN"/>
              </w:rPr>
            </w:pPr>
          </w:p>
        </w:tc>
      </w:tr>
    </w:tbl>
    <w:p>
      <w:pPr>
        <w:pStyle w:val="29"/>
        <w:spacing w:before="0" w:after="160"/>
        <w:ind w:firstLine="0" w:firstLineChars="0"/>
        <w:rPr>
          <w:rFonts w:hint="eastAsia" w:ascii="Times New Roman" w:hAnsi="Times New Roman" w:eastAsia="宋体"/>
          <w:b/>
          <w:bCs w:val="0"/>
          <w:kern w:val="0"/>
          <w:szCs w:val="21"/>
          <w:lang w:val="en-US" w:eastAsia="zh-CN"/>
        </w:rPr>
      </w:pPr>
    </w:p>
    <w:p>
      <w:pPr>
        <w:pStyle w:val="36"/>
        <w:numPr>
          <w:ilvl w:val="0"/>
          <w:numId w:val="0"/>
        </w:numPr>
        <w:suppressAutoHyphens/>
        <w:ind w:firstLine="0" w:firstLineChars="0"/>
        <w:rPr>
          <w:rFonts w:hint="eastAsia" w:ascii="Times New Roman" w:hAnsi="Times New Roman"/>
          <w:bCs/>
          <w:color w:val="auto"/>
          <w:sz w:val="21"/>
          <w:szCs w:val="21"/>
          <w:lang w:val="en-US" w:eastAsia="zh-CN"/>
        </w:rPr>
      </w:pPr>
      <w:r>
        <w:rPr>
          <w:rFonts w:hint="eastAsia" w:ascii="Times New Roman" w:hAnsi="Times New Roman"/>
          <w:bCs/>
          <w:color w:val="auto"/>
          <w:kern w:val="0"/>
          <w:sz w:val="21"/>
          <w:szCs w:val="21"/>
          <w:lang w:val="en-US" w:eastAsia="zh-CN"/>
        </w:rPr>
        <w:t xml:space="preserve">Regarding bandwidth in FR2, a band parameter </w:t>
      </w:r>
      <w:r>
        <w:rPr>
          <w:b/>
          <w:i/>
          <w:color w:val="auto"/>
          <w:sz w:val="21"/>
          <w:szCs w:val="21"/>
        </w:rPr>
        <w:t>channelBWs-DL</w:t>
      </w:r>
      <w:r>
        <w:rPr>
          <w:rFonts w:hint="eastAsia"/>
          <w:b/>
          <w:i/>
          <w:color w:val="auto"/>
          <w:sz w:val="21"/>
          <w:szCs w:val="21"/>
          <w:lang w:val="en-US" w:eastAsia="zh-CN"/>
        </w:rPr>
        <w:t xml:space="preserve"> </w:t>
      </w:r>
      <w:r>
        <w:rPr>
          <w:rFonts w:hint="eastAsia" w:ascii="Times New Roman" w:hAnsi="Times New Roman"/>
          <w:b w:val="0"/>
          <w:bCs/>
          <w:i w:val="0"/>
          <w:color w:val="auto"/>
          <w:sz w:val="21"/>
          <w:szCs w:val="21"/>
          <w:lang w:val="en-US" w:eastAsia="zh-CN"/>
        </w:rPr>
        <w:t xml:space="preserve">is defined in 38.331 and a 3 bit string in the parameter is used to indicate the bandwidth of FR2. </w:t>
      </w:r>
      <w:r>
        <w:rPr>
          <w:rFonts w:hint="eastAsia" w:ascii="Times New Roman" w:hAnsi="Times New Roman"/>
          <w:bCs/>
          <w:color w:val="auto"/>
          <w:sz w:val="21"/>
          <w:szCs w:val="21"/>
          <w:lang w:val="en-US" w:eastAsia="zh-CN"/>
        </w:rPr>
        <w:t xml:space="preserve">For how to indicate FR2 bandwidth, the definition in 38.306 is that </w:t>
      </w:r>
      <w:r>
        <w:rPr>
          <w:rFonts w:hint="default" w:ascii="Times New Roman" w:hAnsi="Times New Roman"/>
          <w:bCs/>
          <w:color w:val="auto"/>
          <w:sz w:val="21"/>
          <w:szCs w:val="21"/>
          <w:lang w:val="en-US" w:eastAsia="zh-CN"/>
        </w:rPr>
        <w:t>“</w:t>
      </w:r>
      <w:r>
        <w:rPr>
          <w:rFonts w:hint="eastAsia" w:ascii="Times New Roman" w:hAnsi="Times New Roman"/>
          <w:bCs/>
          <w:color w:val="auto"/>
          <w:sz w:val="21"/>
          <w:szCs w:val="21"/>
          <w:lang w:val="en-US" w:eastAsia="zh-CN"/>
        </w:rPr>
        <w:t xml:space="preserve"> the bits in </w:t>
      </w:r>
      <w:r>
        <w:rPr>
          <w:rFonts w:hint="eastAsia"/>
          <w:b/>
          <w:i/>
          <w:color w:val="auto"/>
          <w:sz w:val="21"/>
          <w:szCs w:val="21"/>
          <w:lang w:val="en-US" w:eastAsia="zh-CN"/>
        </w:rPr>
        <w:t>channelBWs-DL</w:t>
      </w:r>
      <w:r>
        <w:rPr>
          <w:rFonts w:hint="eastAsia" w:ascii="Times New Roman" w:hAnsi="Times New Roman"/>
          <w:bCs/>
          <w:i w:val="0"/>
          <w:color w:val="auto"/>
          <w:sz w:val="21"/>
          <w:szCs w:val="21"/>
          <w:lang w:val="en-US" w:eastAsia="zh-CN"/>
        </w:rPr>
        <w:t xml:space="preserve"> </w:t>
      </w:r>
      <w:r>
        <w:rPr>
          <w:rFonts w:hint="eastAsia" w:ascii="Times New Roman" w:hAnsi="Times New Roman"/>
          <w:bCs/>
          <w:color w:val="auto"/>
          <w:sz w:val="21"/>
          <w:szCs w:val="21"/>
          <w:lang w:val="en-US" w:eastAsia="zh-CN"/>
        </w:rPr>
        <w:t xml:space="preserve">(without suffix) starting from the leading / leftmost bit indicate 50, 100 and 200MHz. </w:t>
      </w:r>
      <w:r>
        <w:rPr>
          <w:rFonts w:hint="eastAsia" w:ascii="Times New Roman" w:hAnsi="Times New Roman" w:cs="Times New Roman"/>
          <w:bCs/>
          <w:color w:val="auto"/>
          <w:sz w:val="21"/>
          <w:szCs w:val="21"/>
          <w:lang w:val="en-US" w:eastAsia="zh-CN"/>
        </w:rPr>
        <w:t xml:space="preserve">The third / rightmost bit (for 200MHz) shall be set to 1 </w:t>
      </w:r>
      <w:r>
        <w:rPr>
          <w:rFonts w:hint="default" w:ascii="Times New Roman" w:hAnsi="Times New Roman" w:cs="Times New Roman"/>
          <w:bCs/>
          <w:color w:val="auto"/>
          <w:sz w:val="21"/>
          <w:szCs w:val="21"/>
          <w:lang w:val="en-US" w:eastAsia="zh-CN"/>
        </w:rPr>
        <w:t>”</w:t>
      </w:r>
      <w:r>
        <w:rPr>
          <w:rFonts w:hint="eastAsia" w:ascii="Times New Roman" w:hAnsi="Times New Roman" w:cs="Times New Roman"/>
          <w:bCs/>
          <w:color w:val="auto"/>
          <w:sz w:val="21"/>
          <w:szCs w:val="21"/>
          <w:lang w:val="en-US" w:eastAsia="zh-CN"/>
        </w:rPr>
        <w:t xml:space="preserve"> </w:t>
      </w:r>
      <w:r>
        <w:rPr>
          <w:rFonts w:hint="eastAsia" w:ascii="Times New Roman" w:hAnsi="Times New Roman"/>
          <w:bCs/>
          <w:color w:val="auto"/>
          <w:sz w:val="21"/>
          <w:szCs w:val="21"/>
          <w:lang w:val="en-US" w:eastAsia="zh-CN"/>
        </w:rPr>
        <w:t>.  in our understanding, 200MHz is mandatory in FR2, and the spectrum resource of FR2 120KHz with 100MHz correspond to FR1 15KHz with 12.5MHz</w:t>
      </w:r>
      <w:bookmarkStart w:id="0" w:name="_GoBack"/>
      <w:bookmarkEnd w:id="0"/>
      <w:r>
        <w:rPr>
          <w:rFonts w:hint="eastAsia" w:ascii="Times New Roman" w:hAnsi="Times New Roman"/>
          <w:bCs/>
          <w:color w:val="auto"/>
          <w:sz w:val="21"/>
          <w:szCs w:val="21"/>
          <w:lang w:val="en-US" w:eastAsia="zh-CN"/>
        </w:rPr>
        <w:t>, compare with the purpose that FR2 pursuing high-speed rate, 200MHz is more meaningful.</w:t>
      </w:r>
    </w:p>
    <w:p>
      <w:pPr>
        <w:pStyle w:val="29"/>
        <w:numPr>
          <w:ilvl w:val="-1"/>
          <w:numId w:val="0"/>
        </w:numPr>
        <w:suppressAutoHyphens/>
        <w:ind w:firstLine="0" w:firstLineChars="0"/>
        <w:rPr>
          <w:rFonts w:hint="eastAsia" w:ascii="Times New Roman" w:hAnsi="Times New Roman"/>
          <w:bCs/>
          <w:color w:val="FF0000"/>
          <w:kern w:val="0"/>
          <w:szCs w:val="21"/>
          <w:lang w:val="en-US" w:eastAsia="zh-CN"/>
        </w:rPr>
      </w:pPr>
      <w:r>
        <w:rPr>
          <w:rFonts w:hint="eastAsia" w:ascii="Times New Roman" w:hAnsi="Times New Roman"/>
          <w:b/>
          <w:kern w:val="0"/>
          <w:szCs w:val="21"/>
        </w:rPr>
        <w:t xml:space="preserve">Proposal </w:t>
      </w:r>
      <w:r>
        <w:rPr>
          <w:rFonts w:hint="eastAsia" w:ascii="Times New Roman" w:hAnsi="Times New Roman"/>
          <w:b/>
          <w:kern w:val="0"/>
          <w:szCs w:val="21"/>
          <w:lang w:val="en-US" w:eastAsia="zh-CN"/>
        </w:rPr>
        <w:t>4</w:t>
      </w:r>
      <w:r>
        <w:rPr>
          <w:rFonts w:hint="eastAsia" w:ascii="Times New Roman" w:hAnsi="Times New Roman"/>
          <w:b/>
          <w:kern w:val="0"/>
          <w:szCs w:val="21"/>
        </w:rPr>
        <w:t xml:space="preserve">: </w:t>
      </w:r>
      <w:r>
        <w:rPr>
          <w:rFonts w:hint="eastAsia" w:ascii="Times New Roman" w:hAnsi="Times New Roman"/>
          <w:b/>
          <w:kern w:val="0"/>
          <w:szCs w:val="21"/>
          <w:lang w:val="en-US" w:eastAsia="zh-CN"/>
        </w:rPr>
        <w:t>120KHz with 200MHz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rPr>
          <w:rFonts w:eastAsia="宋体"/>
          <w:bCs/>
          <w:sz w:val="21"/>
          <w:szCs w:val="21"/>
          <w:lang w:eastAsia="zh-CN"/>
        </w:rPr>
      </w:pPr>
      <w:r>
        <w:rPr>
          <w:rFonts w:hint="eastAsia" w:eastAsia="宋体"/>
          <w:bCs/>
          <w:sz w:val="21"/>
          <w:szCs w:val="21"/>
          <w:lang w:eastAsia="zh-CN"/>
        </w:rPr>
        <w:t xml:space="preserve">In this contribution, we provide the view and analysis on </w:t>
      </w:r>
      <w:r>
        <w:rPr>
          <w:rFonts w:hint="eastAsia" w:eastAsia="宋体"/>
          <w:bCs/>
          <w:sz w:val="21"/>
          <w:szCs w:val="21"/>
          <w:lang w:val="en-US" w:eastAsia="zh-CN"/>
        </w:rPr>
        <w:t>d</w:t>
      </w:r>
      <w:r>
        <w:rPr>
          <w:rFonts w:hint="eastAsia" w:eastAsia="宋体"/>
          <w:bCs/>
          <w:sz w:val="21"/>
          <w:szCs w:val="21"/>
          <w:lang w:eastAsia="zh-CN"/>
        </w:rPr>
        <w:t xml:space="preserve">iscussion </w:t>
      </w:r>
      <w:r>
        <w:rPr>
          <w:rFonts w:hint="eastAsia" w:eastAsia="宋体"/>
          <w:bCs/>
          <w:sz w:val="21"/>
          <w:szCs w:val="21"/>
          <w:lang w:val="en-US" w:eastAsia="zh-CN"/>
        </w:rPr>
        <w:t xml:space="preserve">on UE demodulation requirements in FR2 </w:t>
      </w:r>
      <w:r>
        <w:rPr>
          <w:rFonts w:hint="eastAsia" w:eastAsia="宋体"/>
          <w:bCs/>
          <w:sz w:val="21"/>
          <w:szCs w:val="21"/>
          <w:lang w:eastAsia="zh-CN"/>
        </w:rPr>
        <w:t>HST, based on these analysis, the following proposals are given:</w:t>
      </w:r>
    </w:p>
    <w:p>
      <w:pPr>
        <w:pStyle w:val="29"/>
        <w:suppressAutoHyphens/>
        <w:ind w:firstLine="0" w:firstLineChars="0"/>
        <w:rPr>
          <w:rFonts w:hint="eastAsia" w:ascii="Times New Roman" w:hAnsi="Times New Roman"/>
          <w:b/>
          <w:bCs w:val="0"/>
          <w:kern w:val="0"/>
          <w:szCs w:val="21"/>
          <w:lang w:val="en-US" w:eastAsia="zh-CN"/>
        </w:rPr>
      </w:pPr>
      <w:r>
        <w:rPr>
          <w:rFonts w:hint="eastAsia" w:ascii="Times New Roman" w:hAnsi="Times New Roman"/>
          <w:b/>
          <w:bCs w:val="0"/>
          <w:kern w:val="0"/>
          <w:szCs w:val="21"/>
          <w:lang w:val="en-US" w:eastAsia="zh-CN"/>
        </w:rPr>
        <w:t>Proposal 1: C</w:t>
      </w:r>
      <w:r>
        <w:rPr>
          <w:rFonts w:hint="eastAsia" w:ascii="Times New Roman" w:hAnsi="Times New Roman" w:eastAsia="宋体"/>
          <w:b/>
          <w:bCs w:val="0"/>
          <w:i w:val="0"/>
          <w:iCs w:val="0"/>
          <w:kern w:val="0"/>
          <w:sz w:val="21"/>
          <w:szCs w:val="21"/>
          <w:lang w:eastAsia="zh-CN"/>
        </w:rPr>
        <w:t xml:space="preserve">onsider output of FR2 HST Deployment scenarios discussion whether to cover scenario A </w:t>
      </w:r>
    </w:p>
    <w:p>
      <w:pPr>
        <w:pStyle w:val="29"/>
        <w:spacing w:before="0" w:after="160"/>
        <w:ind w:firstLine="0" w:firstLineChars="0"/>
        <w:rPr>
          <w:rFonts w:hint="eastAsia" w:ascii="Times New Roman" w:hAnsi="Times New Roman"/>
          <w:b/>
          <w:kern w:val="0"/>
          <w:szCs w:val="21"/>
          <w:lang w:val="en-US" w:eastAsia="zh-CN"/>
        </w:rPr>
      </w:pPr>
      <w:r>
        <w:rPr>
          <w:rFonts w:hint="eastAsia" w:ascii="Times New Roman" w:hAnsi="Times New Roman"/>
          <w:b/>
          <w:kern w:val="0"/>
          <w:szCs w:val="21"/>
        </w:rPr>
        <w:t xml:space="preserve">Proposal </w:t>
      </w:r>
      <w:r>
        <w:rPr>
          <w:rFonts w:hint="eastAsia" w:ascii="Times New Roman" w:hAnsi="Times New Roman"/>
          <w:b/>
          <w:kern w:val="0"/>
          <w:szCs w:val="21"/>
          <w:lang w:val="en-US" w:eastAsia="zh-CN"/>
        </w:rPr>
        <w:t>2</w:t>
      </w:r>
      <w:r>
        <w:rPr>
          <w:rFonts w:hint="eastAsia" w:ascii="Times New Roman" w:hAnsi="Times New Roman"/>
          <w:b/>
          <w:kern w:val="0"/>
          <w:szCs w:val="21"/>
        </w:rPr>
        <w:t xml:space="preserve">: </w:t>
      </w:r>
      <w:r>
        <w:rPr>
          <w:rFonts w:hint="eastAsia" w:ascii="Times New Roman" w:hAnsi="Times New Roman"/>
          <w:b/>
          <w:kern w:val="0"/>
          <w:szCs w:val="21"/>
          <w:lang w:val="en-US" w:eastAsia="zh-CN"/>
        </w:rPr>
        <w:t>DPS scheme 1a could be considered in uni-directional scenario.</w:t>
      </w:r>
    </w:p>
    <w:p>
      <w:pPr>
        <w:pStyle w:val="29"/>
        <w:keepNext w:val="0"/>
        <w:keepLines w:val="0"/>
        <w:pageBreakBefore w:val="0"/>
        <w:widowControl w:val="0"/>
        <w:kinsoku/>
        <w:wordWrap/>
        <w:overflowPunct/>
        <w:topLinePunct w:val="0"/>
        <w:autoSpaceDE/>
        <w:autoSpaceDN/>
        <w:bidi w:val="0"/>
        <w:adjustRightInd/>
        <w:snapToGrid/>
        <w:spacing w:before="0" w:after="160" w:line="260" w:lineRule="auto"/>
        <w:ind w:left="1054" w:hanging="1054" w:hangingChars="500"/>
        <w:textAlignment w:val="auto"/>
        <w:outlineLvl w:val="9"/>
        <w:rPr>
          <w:rFonts w:hint="eastAsia" w:ascii="Times New Roman" w:hAnsi="Times New Roman"/>
          <w:b/>
          <w:bCs w:val="0"/>
          <w:color w:val="auto"/>
          <w:kern w:val="0"/>
          <w:szCs w:val="21"/>
          <w:lang w:val="en-US" w:eastAsia="zh-CN"/>
        </w:rPr>
      </w:pPr>
      <w:r>
        <w:rPr>
          <w:rFonts w:hint="eastAsia" w:ascii="Times New Roman" w:hAnsi="Times New Roman"/>
          <w:b/>
          <w:kern w:val="0"/>
          <w:szCs w:val="21"/>
        </w:rPr>
        <w:t>Proposal</w:t>
      </w:r>
      <w:r>
        <w:rPr>
          <w:rFonts w:hint="eastAsia" w:ascii="Times New Roman" w:hAnsi="Times New Roman"/>
          <w:b/>
          <w:kern w:val="0"/>
          <w:szCs w:val="21"/>
          <w:lang w:val="en-US" w:eastAsia="zh-CN"/>
        </w:rPr>
        <w:t xml:space="preserve"> 3</w:t>
      </w:r>
      <w:r>
        <w:rPr>
          <w:rFonts w:hint="eastAsia" w:ascii="Times New Roman" w:hAnsi="Times New Roman"/>
          <w:b/>
          <w:bCs w:val="0"/>
          <w:color w:val="auto"/>
          <w:kern w:val="0"/>
          <w:szCs w:val="21"/>
        </w:rPr>
        <w:t>:</w:t>
      </w:r>
      <w:r>
        <w:rPr>
          <w:rFonts w:hint="eastAsia" w:ascii="Times New Roman" w:hAnsi="Times New Roman"/>
          <w:b/>
          <w:bCs w:val="0"/>
          <w:color w:val="auto"/>
          <w:kern w:val="0"/>
          <w:szCs w:val="21"/>
          <w:lang w:val="en-US" w:eastAsia="zh-CN"/>
        </w:rPr>
        <w:t xml:space="preserve"> If another panel can not be used for beam search, scheme 1a could be considered in Bi-directional scenario. If another panel can be used for beam search, both scheme 1a and 1b could be considered in Bi-directional scenario.</w:t>
      </w:r>
    </w:p>
    <w:p>
      <w:pPr>
        <w:pStyle w:val="29"/>
        <w:spacing w:before="0" w:after="160"/>
        <w:ind w:firstLine="0" w:firstLineChars="0"/>
        <w:rPr>
          <w:rFonts w:hint="eastAsia" w:ascii="Times New Roman" w:hAnsi="Times New Roman"/>
          <w:b/>
          <w:bCs w:val="0"/>
          <w:color w:val="auto"/>
          <w:kern w:val="0"/>
          <w:szCs w:val="21"/>
          <w:lang w:val="en-US" w:eastAsia="zh-CN"/>
        </w:rPr>
      </w:pPr>
      <w:r>
        <w:rPr>
          <w:rFonts w:hint="eastAsia" w:ascii="Times New Roman" w:hAnsi="Times New Roman"/>
          <w:b/>
          <w:kern w:val="0"/>
          <w:szCs w:val="21"/>
        </w:rPr>
        <w:t xml:space="preserve">Proposal </w:t>
      </w:r>
      <w:r>
        <w:rPr>
          <w:rFonts w:hint="eastAsia" w:ascii="Times New Roman" w:hAnsi="Times New Roman"/>
          <w:b/>
          <w:kern w:val="0"/>
          <w:szCs w:val="21"/>
          <w:lang w:val="en-US" w:eastAsia="zh-CN"/>
        </w:rPr>
        <w:t>4</w:t>
      </w:r>
      <w:r>
        <w:rPr>
          <w:rFonts w:hint="eastAsia" w:ascii="Times New Roman" w:hAnsi="Times New Roman"/>
          <w:b/>
          <w:kern w:val="0"/>
          <w:szCs w:val="21"/>
        </w:rPr>
        <w:t xml:space="preserve">: </w:t>
      </w:r>
      <w:r>
        <w:rPr>
          <w:rFonts w:hint="eastAsia" w:ascii="Times New Roman" w:hAnsi="Times New Roman"/>
          <w:b/>
          <w:kern w:val="0"/>
          <w:szCs w:val="21"/>
          <w:lang w:val="en-US" w:eastAsia="zh-CN"/>
        </w:rPr>
        <w:t>120KHz with 200MHz.</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10"/>
      </w:pPr>
      <w:r>
        <w:rPr>
          <w:rFonts w:hint="eastAsia"/>
          <w:lang w:val="en-US"/>
        </w:rPr>
        <w:t>R4-210</w:t>
      </w:r>
      <w:r>
        <w:rPr>
          <w:rFonts w:hint="eastAsia"/>
          <w:lang w:val="en-US" w:eastAsia="zh-CN"/>
        </w:rPr>
        <w:t>6102</w:t>
      </w:r>
      <w:r>
        <w:rPr>
          <w:rFonts w:hint="eastAsia"/>
          <w:lang w:val="en-US"/>
        </w:rPr>
        <w:t xml:space="preserve"> WF on Demodulation requirement for FR2 HST</w:t>
      </w:r>
    </w:p>
    <w:p>
      <w:pPr>
        <w:pStyle w:val="10"/>
      </w:pPr>
      <w:r>
        <w:rPr>
          <w:rFonts w:hint="eastAsia"/>
          <w:lang w:val="en-US"/>
        </w:rPr>
        <w:t>R4-210</w:t>
      </w:r>
      <w:r>
        <w:rPr>
          <w:rFonts w:hint="eastAsia"/>
          <w:lang w:val="en-US" w:eastAsia="zh-CN"/>
        </w:rPr>
        <w:t xml:space="preserve">6100 </w:t>
      </w:r>
      <w:r>
        <w:rPr>
          <w:rFonts w:hint="eastAsia"/>
        </w:rPr>
        <w:t>WF on FR2 HST Deployment Scenario Analysis</w:t>
      </w:r>
    </w:p>
    <w:p>
      <w:pPr>
        <w:pStyle w:val="10"/>
        <w:rPr>
          <w:rFonts w:hint="eastAsia"/>
          <w:lang w:val="en-US"/>
        </w:rPr>
      </w:pPr>
      <w:r>
        <w:rPr>
          <w:rFonts w:hint="eastAsia"/>
          <w:lang w:val="en-US"/>
        </w:rPr>
        <w:t>R4-210</w:t>
      </w:r>
      <w:r>
        <w:rPr>
          <w:rFonts w:hint="eastAsia"/>
          <w:lang w:val="en-US" w:eastAsia="zh-CN"/>
        </w:rPr>
        <w:t xml:space="preserve">4926 </w:t>
      </w:r>
      <w:r>
        <w:rPr>
          <w:rFonts w:hint="eastAsia" w:ascii="Times New Roman" w:hAnsi="Times New Roman" w:eastAsia="宋体"/>
          <w:sz w:val="21"/>
          <w:lang w:val="zh-CN"/>
        </w:rPr>
        <w:t>NR support for high speed train scenario in FR2 - Deployment Scenario-B</w:t>
      </w:r>
    </w:p>
    <w:p>
      <w:pPr>
        <w:pStyle w:val="10"/>
        <w:numPr>
          <w:ilvl w:val="-1"/>
          <w:numId w:val="0"/>
        </w:numPr>
        <w:ind w:left="0"/>
      </w:pPr>
    </w:p>
    <w:p>
      <w:pPr>
        <w:pStyle w:val="10"/>
        <w:numPr>
          <w:ilvl w:val="-1"/>
          <w:numId w:val="0"/>
        </w:numPr>
        <w:ind w:left="0"/>
      </w:pPr>
    </w:p>
    <w:p>
      <w:pPr>
        <w:pStyle w:val="10"/>
        <w:numPr>
          <w:ilvl w:val="0"/>
          <w:numId w:val="0"/>
        </w:num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50EFAB"/>
    <w:multiLevelType w:val="singleLevel"/>
    <w:tmpl w:val="AE50EFAB"/>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1075CC8"/>
    <w:multiLevelType w:val="multilevel"/>
    <w:tmpl w:val="41075CC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5">
    <w:nsid w:val="7E822064"/>
    <w:multiLevelType w:val="multilevel"/>
    <w:tmpl w:val="7E822064"/>
    <w:lvl w:ilvl="0" w:tentative="0">
      <w:start w:val="1"/>
      <w:numFmt w:val="bullet"/>
      <w:lvlText w:val="•"/>
      <w:lvlJc w:val="left"/>
      <w:pPr>
        <w:tabs>
          <w:tab w:val="left" w:pos="720"/>
        </w:tabs>
        <w:ind w:left="720" w:hanging="360"/>
      </w:pPr>
      <w:rPr>
        <w:rFonts w:hint="default" w:ascii="Arial" w:hAnsi="Arial"/>
      </w:rPr>
    </w:lvl>
    <w:lvl w:ilvl="1" w:tentative="0">
      <w:start w:val="302"/>
      <w:numFmt w:val="bullet"/>
      <w:lvlText w:val="–"/>
      <w:lvlJc w:val="left"/>
      <w:pPr>
        <w:tabs>
          <w:tab w:val="left" w:pos="1440"/>
        </w:tabs>
        <w:ind w:left="1440" w:hanging="360"/>
      </w:pPr>
      <w:rPr>
        <w:rFonts w:hint="default" w:ascii="Arial" w:hAnsi="Arial"/>
      </w:rPr>
    </w:lvl>
    <w:lvl w:ilvl="2" w:tentative="0">
      <w:start w:val="302"/>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8B3BAA"/>
    <w:rsid w:val="02065A2E"/>
    <w:rsid w:val="0298367A"/>
    <w:rsid w:val="02D254EC"/>
    <w:rsid w:val="02FE5F82"/>
    <w:rsid w:val="032D5AEE"/>
    <w:rsid w:val="043D2559"/>
    <w:rsid w:val="047067E6"/>
    <w:rsid w:val="0478015E"/>
    <w:rsid w:val="05510DD1"/>
    <w:rsid w:val="05776E8B"/>
    <w:rsid w:val="062A620F"/>
    <w:rsid w:val="07622262"/>
    <w:rsid w:val="07CD3CDD"/>
    <w:rsid w:val="088E1556"/>
    <w:rsid w:val="09674661"/>
    <w:rsid w:val="097E672F"/>
    <w:rsid w:val="09AB6C45"/>
    <w:rsid w:val="0A9938DF"/>
    <w:rsid w:val="0C953742"/>
    <w:rsid w:val="0D1C3C1C"/>
    <w:rsid w:val="0D7F564D"/>
    <w:rsid w:val="0D8C22C8"/>
    <w:rsid w:val="0E867438"/>
    <w:rsid w:val="0EAF7606"/>
    <w:rsid w:val="0F11785B"/>
    <w:rsid w:val="0F372967"/>
    <w:rsid w:val="10BD327D"/>
    <w:rsid w:val="10EF2F67"/>
    <w:rsid w:val="114C0FFB"/>
    <w:rsid w:val="13F672DD"/>
    <w:rsid w:val="144E5CD4"/>
    <w:rsid w:val="15E95672"/>
    <w:rsid w:val="16271D63"/>
    <w:rsid w:val="16BD2FB9"/>
    <w:rsid w:val="16E7731D"/>
    <w:rsid w:val="1B732E46"/>
    <w:rsid w:val="1C3672FA"/>
    <w:rsid w:val="1DA251E1"/>
    <w:rsid w:val="1DA93704"/>
    <w:rsid w:val="1E385F3A"/>
    <w:rsid w:val="1F595BBB"/>
    <w:rsid w:val="1FD21E35"/>
    <w:rsid w:val="1FEE7A9C"/>
    <w:rsid w:val="2016401A"/>
    <w:rsid w:val="21AE746F"/>
    <w:rsid w:val="21C561DC"/>
    <w:rsid w:val="22B37446"/>
    <w:rsid w:val="235408E6"/>
    <w:rsid w:val="24715F69"/>
    <w:rsid w:val="248B0338"/>
    <w:rsid w:val="24B140D4"/>
    <w:rsid w:val="25EF43C8"/>
    <w:rsid w:val="28EE7A07"/>
    <w:rsid w:val="2AEC42E5"/>
    <w:rsid w:val="2B034D47"/>
    <w:rsid w:val="2B1116FB"/>
    <w:rsid w:val="2CE15438"/>
    <w:rsid w:val="2D891974"/>
    <w:rsid w:val="2E1176AC"/>
    <w:rsid w:val="2ECB7AE0"/>
    <w:rsid w:val="2FB709C1"/>
    <w:rsid w:val="2FCE1329"/>
    <w:rsid w:val="317C5450"/>
    <w:rsid w:val="328D4D87"/>
    <w:rsid w:val="32A7311D"/>
    <w:rsid w:val="33021368"/>
    <w:rsid w:val="33491F36"/>
    <w:rsid w:val="36950F43"/>
    <w:rsid w:val="38BC5412"/>
    <w:rsid w:val="3ACA79CB"/>
    <w:rsid w:val="3B1D04C9"/>
    <w:rsid w:val="3CC85F33"/>
    <w:rsid w:val="3D677A82"/>
    <w:rsid w:val="3D6F2596"/>
    <w:rsid w:val="3E3D115C"/>
    <w:rsid w:val="3EBA3F51"/>
    <w:rsid w:val="3ED90D52"/>
    <w:rsid w:val="3F4371E9"/>
    <w:rsid w:val="3FBE5D52"/>
    <w:rsid w:val="3FC36996"/>
    <w:rsid w:val="403917EB"/>
    <w:rsid w:val="404F7A6B"/>
    <w:rsid w:val="40705D5D"/>
    <w:rsid w:val="40C765F3"/>
    <w:rsid w:val="40F5225E"/>
    <w:rsid w:val="41191A40"/>
    <w:rsid w:val="41256FB7"/>
    <w:rsid w:val="439676F4"/>
    <w:rsid w:val="44D14F11"/>
    <w:rsid w:val="45F60A50"/>
    <w:rsid w:val="47745930"/>
    <w:rsid w:val="4853345A"/>
    <w:rsid w:val="48BB518A"/>
    <w:rsid w:val="490D3059"/>
    <w:rsid w:val="49500FEB"/>
    <w:rsid w:val="49F32E1B"/>
    <w:rsid w:val="4A0B7057"/>
    <w:rsid w:val="4A511B6E"/>
    <w:rsid w:val="4A7C4548"/>
    <w:rsid w:val="4B3B78F3"/>
    <w:rsid w:val="4B901389"/>
    <w:rsid w:val="4CBF03D6"/>
    <w:rsid w:val="4D513299"/>
    <w:rsid w:val="4E9A7FF9"/>
    <w:rsid w:val="4F047884"/>
    <w:rsid w:val="4F813AF7"/>
    <w:rsid w:val="4FBD6EC5"/>
    <w:rsid w:val="4FBF1AB2"/>
    <w:rsid w:val="505076EF"/>
    <w:rsid w:val="507D0078"/>
    <w:rsid w:val="50803D97"/>
    <w:rsid w:val="513C5648"/>
    <w:rsid w:val="51B14BED"/>
    <w:rsid w:val="51FA3D86"/>
    <w:rsid w:val="52E20314"/>
    <w:rsid w:val="54104B49"/>
    <w:rsid w:val="54175BE1"/>
    <w:rsid w:val="55436523"/>
    <w:rsid w:val="55DC0A91"/>
    <w:rsid w:val="565631F5"/>
    <w:rsid w:val="581B09AF"/>
    <w:rsid w:val="589F3533"/>
    <w:rsid w:val="5A8F1C82"/>
    <w:rsid w:val="5AA04D8D"/>
    <w:rsid w:val="5B4026E8"/>
    <w:rsid w:val="5C805FA3"/>
    <w:rsid w:val="5F5528BB"/>
    <w:rsid w:val="608E2F6C"/>
    <w:rsid w:val="60AB35B2"/>
    <w:rsid w:val="637947A5"/>
    <w:rsid w:val="639E78D5"/>
    <w:rsid w:val="63D0005D"/>
    <w:rsid w:val="643E26AE"/>
    <w:rsid w:val="64B7605C"/>
    <w:rsid w:val="652B096E"/>
    <w:rsid w:val="65813DD9"/>
    <w:rsid w:val="669361D4"/>
    <w:rsid w:val="66E16576"/>
    <w:rsid w:val="66E33C2D"/>
    <w:rsid w:val="678E1A39"/>
    <w:rsid w:val="68233C28"/>
    <w:rsid w:val="688B62C4"/>
    <w:rsid w:val="6A2E4954"/>
    <w:rsid w:val="6AD94F47"/>
    <w:rsid w:val="6BDD7B0A"/>
    <w:rsid w:val="6C2925C9"/>
    <w:rsid w:val="6C4956A6"/>
    <w:rsid w:val="6CDA49A3"/>
    <w:rsid w:val="6CF36133"/>
    <w:rsid w:val="6D1A75CB"/>
    <w:rsid w:val="6DDE3DAF"/>
    <w:rsid w:val="6E1735DC"/>
    <w:rsid w:val="70E13200"/>
    <w:rsid w:val="715D6D9A"/>
    <w:rsid w:val="715F4C2D"/>
    <w:rsid w:val="71F15707"/>
    <w:rsid w:val="72786535"/>
    <w:rsid w:val="740E5E75"/>
    <w:rsid w:val="755C4C37"/>
    <w:rsid w:val="76995F14"/>
    <w:rsid w:val="77AF50D5"/>
    <w:rsid w:val="77B7237F"/>
    <w:rsid w:val="78271104"/>
    <w:rsid w:val="784B7472"/>
    <w:rsid w:val="790B17BB"/>
    <w:rsid w:val="796844A1"/>
    <w:rsid w:val="797218E2"/>
    <w:rsid w:val="7A6D47C0"/>
    <w:rsid w:val="7AB05BBC"/>
    <w:rsid w:val="7AE36910"/>
    <w:rsid w:val="7BF8597E"/>
    <w:rsid w:val="7C14711B"/>
    <w:rsid w:val="7C312516"/>
    <w:rsid w:val="7C45431D"/>
    <w:rsid w:val="7C4A144B"/>
    <w:rsid w:val="7C963B24"/>
    <w:rsid w:val="7D0F4648"/>
    <w:rsid w:val="7DDD0501"/>
    <w:rsid w:val="7E2653BA"/>
    <w:rsid w:val="7E2B63E7"/>
    <w:rsid w:val="7E8B79FF"/>
    <w:rsid w:val="7E935AFB"/>
    <w:rsid w:val="7EC65AAB"/>
    <w:rsid w:val="7EDA04DD"/>
    <w:rsid w:val="7EDC73E6"/>
    <w:rsid w:val="7F50759A"/>
    <w:rsid w:val="7FC90A85"/>
    <w:rsid w:val="7FF51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annotation subject"/>
    <w:basedOn w:val="7"/>
    <w:next w:val="7"/>
    <w:link w:val="54"/>
    <w:semiHidden/>
    <w:unhideWhenUsed/>
    <w:qFormat/>
    <w:uiPriority w:val="99"/>
    <w:rPr>
      <w:b/>
      <w:bCs/>
    </w:rPr>
  </w:style>
  <w:style w:type="paragraph" w:styleId="7">
    <w:name w:val="annotation text"/>
    <w:basedOn w:val="1"/>
    <w:link w:val="53"/>
    <w:semiHidden/>
    <w:unhideWhenUsed/>
    <w:qFormat/>
    <w:uiPriority w:val="99"/>
    <w:pPr>
      <w:spacing w:line="240" w:lineRule="auto"/>
    </w:pPr>
    <w:rPr>
      <w:szCs w:val="20"/>
    </w:r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0"/>
    <w:semiHidden/>
    <w:unhideWhenUsed/>
    <w:qFormat/>
    <w:uiPriority w:val="99"/>
    <w:rPr>
      <w:rFonts w:ascii="宋体" w:eastAsia="宋体"/>
      <w:sz w:val="18"/>
      <w:szCs w:val="18"/>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character" w:styleId="18">
    <w:name w:val="Hyperlink"/>
    <w:qFormat/>
    <w:uiPriority w:val="99"/>
    <w:rPr>
      <w:color w:val="0000FF"/>
      <w:u w:val="single"/>
    </w:rPr>
  </w:style>
  <w:style w:type="character" w:styleId="19">
    <w:name w:val="annotation reference"/>
    <w:basedOn w:val="17"/>
    <w:semiHidden/>
    <w:unhideWhenUsed/>
    <w:qFormat/>
    <w:uiPriority w:val="99"/>
    <w:rPr>
      <w:sz w:val="16"/>
      <w:szCs w:val="16"/>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
    <w:link w:val="4"/>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9"/>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8"/>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Comment Text Char"/>
    <w:basedOn w:val="17"/>
    <w:link w:val="7"/>
    <w:semiHidden/>
    <w:qFormat/>
    <w:uiPriority w:val="99"/>
    <w:rPr>
      <w:rFonts w:ascii="Times New Roman" w:hAnsi="Times New Roman" w:eastAsia="Times New Roman"/>
      <w:lang w:eastAsia="en-US"/>
    </w:rPr>
  </w:style>
  <w:style w:type="character" w:customStyle="1" w:styleId="54">
    <w:name w:val="Comment Subject Char"/>
    <w:basedOn w:val="53"/>
    <w:link w:val="6"/>
    <w:semiHidden/>
    <w:qFormat/>
    <w:uiPriority w:val="99"/>
    <w:rPr>
      <w:rFonts w:ascii="Times New Roman" w:hAnsi="Times New Roman" w:eastAsia="Times New Roman"/>
      <w:b/>
      <w:bCs/>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675</Words>
  <Characters>3852</Characters>
  <Lines>32</Lines>
  <Paragraphs>9</Paragraphs>
  <TotalTime>13</TotalTime>
  <ScaleCrop>false</ScaleCrop>
  <LinksUpToDate>false</LinksUpToDate>
  <CharactersWithSpaces>4518</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2021-05-11T10:09:13Z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